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5084" w14:textId="77777777" w:rsidR="00781D4E" w:rsidRDefault="00781D4E">
      <w:pPr>
        <w:rPr>
          <w:szCs w:val="22"/>
        </w:rPr>
      </w:pPr>
    </w:p>
    <w:p w14:paraId="6E272BBA" w14:textId="77777777" w:rsidR="00584D80" w:rsidRDefault="00584D80" w:rsidP="00584D80">
      <w:pPr>
        <w:pStyle w:val="paragraph"/>
        <w:spacing w:before="0" w:beforeAutospacing="0" w:after="0" w:afterAutospacing="0"/>
        <w:textAlignment w:val="baseline"/>
        <w:rPr>
          <w:rFonts w:ascii="Segoe UI" w:hAnsi="Segoe UI" w:cs="Segoe UI"/>
          <w:sz w:val="18"/>
          <w:szCs w:val="18"/>
        </w:rPr>
      </w:pPr>
      <w:r>
        <w:rPr>
          <w:rStyle w:val="normaltextrun"/>
          <w:rFonts w:ascii="Selawik" w:hAnsi="Selawik" w:cs="Segoe UI"/>
          <w:b/>
          <w:bCs/>
        </w:rPr>
        <w:t>SUMMARY</w:t>
      </w:r>
      <w:r>
        <w:rPr>
          <w:rStyle w:val="eop"/>
          <w:rFonts w:ascii="Calibri" w:hAnsi="Calibri" w:cs="Calibri"/>
        </w:rPr>
        <w:t> </w:t>
      </w:r>
    </w:p>
    <w:p w14:paraId="6FC58224" w14:textId="77777777" w:rsidR="00584D80" w:rsidRDefault="00584D80" w:rsidP="00584D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22AA6CD" w14:textId="77777777" w:rsidR="00097363" w:rsidRPr="00097363" w:rsidRDefault="00927093" w:rsidP="00097363">
      <w:pPr>
        <w:rPr>
          <w:rStyle w:val="normaltextrun"/>
          <w:rFonts w:cs="Segoe UI"/>
          <w:b/>
          <w:bCs/>
        </w:rPr>
      </w:pPr>
      <w:r>
        <w:rPr>
          <w:rStyle w:val="normaltextrun"/>
          <w:rFonts w:cs="Segoe UI"/>
          <w:b/>
          <w:bCs/>
        </w:rPr>
        <w:t xml:space="preserve">Sub-Action </w:t>
      </w:r>
      <w:r w:rsidR="00A96C63">
        <w:rPr>
          <w:rStyle w:val="normaltextrun"/>
          <w:rFonts w:cs="Segoe UI"/>
          <w:b/>
          <w:bCs/>
        </w:rPr>
        <w:t>C</w:t>
      </w:r>
      <w:r>
        <w:rPr>
          <w:rStyle w:val="normaltextrun"/>
          <w:rFonts w:cs="Segoe UI"/>
          <w:b/>
          <w:bCs/>
        </w:rPr>
        <w:t>.</w:t>
      </w:r>
      <w:r w:rsidR="00A96C63">
        <w:rPr>
          <w:rStyle w:val="normaltextrun"/>
          <w:rFonts w:cs="Segoe UI"/>
          <w:b/>
          <w:bCs/>
        </w:rPr>
        <w:t>5</w:t>
      </w:r>
      <w:r>
        <w:rPr>
          <w:rStyle w:val="normaltextrun"/>
          <w:rFonts w:cs="Segoe UI"/>
          <w:b/>
          <w:bCs/>
        </w:rPr>
        <w:t xml:space="preserve">.1: </w:t>
      </w:r>
      <w:r w:rsidR="00097363" w:rsidRPr="00097363">
        <w:rPr>
          <w:rStyle w:val="normaltextrun"/>
          <w:rFonts w:cs="Segoe UI"/>
          <w:b/>
          <w:bCs/>
        </w:rPr>
        <w:t>Adjusting National biodiversity monitoring system to detect invasive alien species (IAS).</w:t>
      </w:r>
    </w:p>
    <w:p w14:paraId="233B9936" w14:textId="794DE481" w:rsidR="00927093" w:rsidRDefault="00927093" w:rsidP="00927093">
      <w:pPr>
        <w:pStyle w:val="paragraph"/>
        <w:spacing w:before="0" w:beforeAutospacing="0" w:after="0" w:afterAutospacing="0"/>
        <w:textAlignment w:val="baseline"/>
        <w:rPr>
          <w:rFonts w:ascii="Segoe UI" w:hAnsi="Segoe UI" w:cs="Segoe UI"/>
          <w:sz w:val="18"/>
          <w:szCs w:val="18"/>
        </w:rPr>
      </w:pPr>
    </w:p>
    <w:p w14:paraId="1EEB7B57" w14:textId="4C53E5AE" w:rsidR="0007060D" w:rsidRPr="0007060D" w:rsidRDefault="0007060D" w:rsidP="0007060D">
      <w:pPr>
        <w:pStyle w:val="paragraph"/>
        <w:spacing w:before="0" w:beforeAutospacing="0" w:after="0" w:afterAutospacing="0"/>
        <w:textAlignment w:val="baseline"/>
        <w:rPr>
          <w:rFonts w:ascii="Selawik" w:eastAsiaTheme="minorHAnsi" w:hAnsi="Selawik" w:cstheme="minorBidi"/>
          <w:sz w:val="20"/>
          <w:szCs w:val="20"/>
          <w:lang w:val="en-GB" w:eastAsia="en-US"/>
        </w:rPr>
      </w:pPr>
      <w:r w:rsidRPr="0007060D">
        <w:rPr>
          <w:rFonts w:ascii="Selawik" w:eastAsiaTheme="minorHAnsi" w:hAnsi="Selawik" w:cstheme="minorBidi"/>
          <w:sz w:val="20"/>
          <w:szCs w:val="20"/>
          <w:lang w:val="en-GB" w:eastAsia="en-US"/>
        </w:rPr>
        <w:t>The aim of the activity is to revision and adapt 11 methodologies of the National Biodiversity Monitoring Programme (NBMP) subprogrammes to include data collection on IAS.</w:t>
      </w:r>
    </w:p>
    <w:p w14:paraId="22672B7F" w14:textId="77777777" w:rsidR="0007060D" w:rsidRPr="0007060D" w:rsidRDefault="0007060D" w:rsidP="0007060D">
      <w:pPr>
        <w:pStyle w:val="paragraph"/>
        <w:textAlignment w:val="baseline"/>
        <w:rPr>
          <w:rFonts w:ascii="Selawik" w:eastAsiaTheme="minorHAnsi" w:hAnsi="Selawik" w:cstheme="minorBidi"/>
          <w:sz w:val="20"/>
          <w:szCs w:val="20"/>
          <w:lang w:val="en-GB" w:eastAsia="en-US"/>
        </w:rPr>
      </w:pPr>
      <w:r w:rsidRPr="0007060D">
        <w:rPr>
          <w:rFonts w:ascii="Selawik" w:eastAsiaTheme="minorHAnsi" w:hAnsi="Selawik" w:cstheme="minorBidi"/>
          <w:sz w:val="20"/>
          <w:szCs w:val="20"/>
          <w:lang w:val="en-GB" w:eastAsia="en-US"/>
        </w:rPr>
        <w:t>To reach the aim of the activity, in its 1st stage, an expert working group (nine experts) developed criteria for the selection of alien plant and animal species. Based on these criteria, the experts identified the species that show or may show features of invasion in Latvia and these species were divided in the black, grey and observation lists. In total 74 plant species and 84 animal species were evaluated. As Latvia is legally bound to implement Council of Europe Regulation 1143/2014, an extended assessment was carried out for all species (in total 40 plant species and 47 animal species) included in the annexes to this Regulation. Based on the obtained results, it was concluded that 62 plant species (seven of these are included in the annexes of Council of Europe Regulation 1143/2014) and 33 animal species (12 of these are included in the annexes of Council of Europe Regulation 1143/2014) need to be included in the relevant NBMP subprogramme.</w:t>
      </w:r>
    </w:p>
    <w:p w14:paraId="6E526906" w14:textId="77777777" w:rsidR="0007060D" w:rsidRPr="0007060D" w:rsidRDefault="0007060D" w:rsidP="0007060D">
      <w:pPr>
        <w:pStyle w:val="paragraph"/>
        <w:textAlignment w:val="baseline"/>
        <w:rPr>
          <w:rFonts w:ascii="Selawik" w:eastAsiaTheme="minorHAnsi" w:hAnsi="Selawik" w:cstheme="minorBidi"/>
          <w:sz w:val="20"/>
          <w:szCs w:val="20"/>
          <w:lang w:val="en-GB" w:eastAsia="en-US"/>
        </w:rPr>
      </w:pPr>
      <w:r w:rsidRPr="0007060D">
        <w:rPr>
          <w:rFonts w:ascii="Selawik" w:eastAsiaTheme="minorHAnsi" w:hAnsi="Selawik" w:cstheme="minorBidi"/>
          <w:sz w:val="20"/>
          <w:szCs w:val="20"/>
          <w:lang w:val="en-GB" w:eastAsia="en-US"/>
        </w:rPr>
        <w:t>In the 2nd stage of the activity, the experts developed an evaluation form for the methodologies of the NBMP subprogrammes. This ensured that all experts involved used the same evaluation approach. Using this form, the experts evaluated the methodologies of 16 NBMP subprogrammes. It was concluded that 12 of these methodologies could be adapted to provide data on relevant IAS. Also, all methodologies adapted to the subprogrammes incorporate early detection steps for IAS, which is a very important step in the effective management of IAS.</w:t>
      </w:r>
    </w:p>
    <w:p w14:paraId="41A4F801" w14:textId="63D515F0" w:rsidR="003D6A3B" w:rsidRPr="003D6A3B" w:rsidRDefault="00B67B16" w:rsidP="003D6A3B">
      <w:pPr>
        <w:tabs>
          <w:tab w:val="left" w:pos="5120"/>
        </w:tabs>
        <w:spacing w:after="160" w:line="259" w:lineRule="auto"/>
        <w:rPr>
          <w:rFonts w:asciiTheme="majorHAnsi" w:hAnsiTheme="majorHAnsi" w:cstheme="majorHAnsi"/>
          <w:szCs w:val="22"/>
        </w:rPr>
      </w:pPr>
      <w:r w:rsidRPr="006E0AD6">
        <w:rPr>
          <w:noProof/>
          <w:szCs w:val="22"/>
        </w:rPr>
        <mc:AlternateContent>
          <mc:Choice Requires="wps">
            <w:drawing>
              <wp:anchor distT="0" distB="0" distL="114300" distR="114300" simplePos="0" relativeHeight="251659264" behindDoc="0" locked="0" layoutInCell="1" allowOverlap="1" wp14:anchorId="5CABF2B2" wp14:editId="43FCFE94">
                <wp:simplePos x="0" y="0"/>
                <wp:positionH relativeFrom="column">
                  <wp:posOffset>-407670</wp:posOffset>
                </wp:positionH>
                <wp:positionV relativeFrom="page">
                  <wp:posOffset>8298180</wp:posOffset>
                </wp:positionV>
                <wp:extent cx="6897370" cy="818515"/>
                <wp:effectExtent l="0" t="0" r="0" b="635"/>
                <wp:wrapSquare wrapText="bothSides"/>
                <wp:docPr id="5" name="Text Box 5"/>
                <wp:cNvGraphicFramePr/>
                <a:graphic xmlns:a="http://schemas.openxmlformats.org/drawingml/2006/main">
                  <a:graphicData uri="http://schemas.microsoft.com/office/word/2010/wordprocessingShape">
                    <wps:wsp>
                      <wps:cNvSpPr txBox="1"/>
                      <wps:spPr>
                        <a:xfrm>
                          <a:off x="0" y="0"/>
                          <a:ext cx="6897370" cy="818515"/>
                        </a:xfrm>
                        <a:prstGeom prst="rect">
                          <a:avLst/>
                        </a:prstGeom>
                        <a:noFill/>
                        <a:ln w="6350">
                          <a:noFill/>
                        </a:ln>
                      </wps:spPr>
                      <wps:txbx>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6078B9" w:rsidRPr="00D927CD" w14:paraId="61064A9E" w14:textId="77777777" w:rsidTr="00643E6C">
                              <w:trPr>
                                <w:trHeight w:val="567"/>
                              </w:trPr>
                              <w:tc>
                                <w:tcPr>
                                  <w:tcW w:w="10915" w:type="dxa"/>
                                  <w:vAlign w:val="center"/>
                                </w:tcPr>
                                <w:p w14:paraId="3935D3AC" w14:textId="77777777" w:rsidR="006078B9" w:rsidRPr="00D927CD" w:rsidRDefault="006078B9"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49698722" w14:textId="77777777" w:rsidR="006078B9" w:rsidRPr="00D927CD" w:rsidRDefault="006078B9" w:rsidP="006078B9">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BF2B2" id="_x0000_t202" coordsize="21600,21600" o:spt="202" path="m,l,21600r21600,l21600,xe">
                <v:stroke joinstyle="miter"/>
                <v:path gradientshapeok="t" o:connecttype="rect"/>
              </v:shapetype>
              <v:shape id="Text Box 5" o:spid="_x0000_s1026" type="#_x0000_t202" style="position:absolute;margin-left:-32.1pt;margin-top:653.4pt;width:543.1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" filled="f" stroked="f" strokeweight=".5pt">
                <v:textbox inset="0,0,0,0">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6078B9" w:rsidRPr="00D927CD" w14:paraId="61064A9E" w14:textId="77777777" w:rsidTr="00643E6C">
                        <w:trPr>
                          <w:trHeight w:val="567"/>
                        </w:trPr>
                        <w:tc>
                          <w:tcPr>
                            <w:tcW w:w="10915" w:type="dxa"/>
                            <w:vAlign w:val="center"/>
                          </w:tcPr>
                          <w:p w14:paraId="3935D3AC" w14:textId="77777777" w:rsidR="006078B9" w:rsidRPr="00D927CD" w:rsidRDefault="006078B9"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49698722" w14:textId="77777777" w:rsidR="006078B9" w:rsidRPr="00D927CD" w:rsidRDefault="006078B9" w:rsidP="006078B9">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v:textbox>
                <w10:wrap type="square" anchory="page"/>
              </v:shape>
            </w:pict>
          </mc:Fallback>
        </mc:AlternateContent>
      </w:r>
      <w:r w:rsidR="003D6A3B" w:rsidRPr="003D6A3B">
        <w:rPr>
          <w:rFonts w:asciiTheme="majorHAnsi" w:hAnsiTheme="majorHAnsi" w:cstheme="majorHAnsi"/>
          <w:szCs w:val="22"/>
        </w:rPr>
        <w:t xml:space="preserve"> </w:t>
      </w:r>
    </w:p>
    <w:p w14:paraId="64AE3D94" w14:textId="06940F9B" w:rsidR="00D756CA" w:rsidRPr="006078B9" w:rsidRDefault="00AE2D5F">
      <w:pPr>
        <w:rPr>
          <w:sz w:val="24"/>
        </w:rPr>
      </w:pPr>
      <w:r>
        <w:rPr>
          <w:noProof/>
        </w:rPr>
        <w:drawing>
          <wp:anchor distT="0" distB="0" distL="114300" distR="114300" simplePos="0" relativeHeight="251657216" behindDoc="1" locked="0" layoutInCell="1" allowOverlap="1" wp14:anchorId="4C268EC1" wp14:editId="6F858582">
            <wp:simplePos x="0" y="0"/>
            <wp:positionH relativeFrom="column">
              <wp:posOffset>-366344</wp:posOffset>
            </wp:positionH>
            <wp:positionV relativeFrom="paragraph">
              <wp:posOffset>7409911</wp:posOffset>
            </wp:positionV>
            <wp:extent cx="6840000" cy="87399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840000" cy="873999"/>
                    </a:xfrm>
                    <a:prstGeom prst="rect">
                      <a:avLst/>
                    </a:prstGeom>
                  </pic:spPr>
                </pic:pic>
              </a:graphicData>
            </a:graphic>
            <wp14:sizeRelH relativeFrom="page">
              <wp14:pctWidth>0</wp14:pctWidth>
            </wp14:sizeRelH>
            <wp14:sizeRelV relativeFrom="page">
              <wp14:pctHeight>0</wp14:pctHeight>
            </wp14:sizeRelV>
          </wp:anchor>
        </w:drawing>
      </w:r>
      <w:r w:rsidR="00643E6C" w:rsidRPr="006E0AD6">
        <w:rPr>
          <w:noProof/>
          <w:szCs w:val="22"/>
        </w:rPr>
        <mc:AlternateContent>
          <mc:Choice Requires="wps">
            <w:drawing>
              <wp:anchor distT="0" distB="0" distL="114300" distR="114300" simplePos="0" relativeHeight="251656192" behindDoc="0" locked="0" layoutInCell="1" allowOverlap="1" wp14:anchorId="74E0A49D" wp14:editId="7B2A4FEE">
                <wp:simplePos x="0" y="0"/>
                <wp:positionH relativeFrom="column">
                  <wp:posOffset>-372849</wp:posOffset>
                </wp:positionH>
                <wp:positionV relativeFrom="paragraph">
                  <wp:posOffset>6458505</wp:posOffset>
                </wp:positionV>
                <wp:extent cx="6897459" cy="818515"/>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897459" cy="818515"/>
                        </a:xfrm>
                        <a:prstGeom prst="rect">
                          <a:avLst/>
                        </a:prstGeom>
                        <a:noFill/>
                        <a:ln w="6350">
                          <a:noFill/>
                        </a:ln>
                      </wps:spPr>
                      <wps:txbx>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CC4402" w:rsidRPr="00D927CD" w14:paraId="4776DC41" w14:textId="77777777" w:rsidTr="00643E6C">
                              <w:trPr>
                                <w:trHeight w:val="567"/>
                              </w:trPr>
                              <w:tc>
                                <w:tcPr>
                                  <w:tcW w:w="10915" w:type="dxa"/>
                                  <w:vAlign w:val="center"/>
                                </w:tcPr>
                                <w:p w14:paraId="4481ED3B" w14:textId="0F259B7B" w:rsidR="00886B8D" w:rsidRPr="00D927CD" w:rsidRDefault="00D927CD"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20C30FA2" w14:textId="316A52CD" w:rsidR="00886B8D" w:rsidRPr="00D927CD" w:rsidRDefault="00D927CD" w:rsidP="00D927CD">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0A49D" id="Text Box 8" o:spid="_x0000_s1027" type="#_x0000_t202" style="position:absolute;margin-left:-29.35pt;margin-top:508.55pt;width:543.1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" filled="f" stroked="f" strokeweight=".5pt">
                <v:textbox inset="0,0,0,0">
                  <w:txbxContent>
                    <w:tbl>
                      <w:tblPr>
                        <w:tblStyle w:val="TableGrid"/>
                        <w:tblW w:w="10915" w:type="dxa"/>
                        <w:tblBorders>
                          <w:top w:val="single" w:sz="2" w:space="0" w:color="2C474A"/>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915"/>
                      </w:tblGrid>
                      <w:tr w:rsidR="00CC4402" w:rsidRPr="00D927CD" w14:paraId="4776DC41" w14:textId="77777777" w:rsidTr="00643E6C">
                        <w:trPr>
                          <w:trHeight w:val="567"/>
                        </w:trPr>
                        <w:tc>
                          <w:tcPr>
                            <w:tcW w:w="10915" w:type="dxa"/>
                            <w:vAlign w:val="center"/>
                          </w:tcPr>
                          <w:p w14:paraId="4481ED3B" w14:textId="0F259B7B" w:rsidR="00886B8D" w:rsidRPr="00D927CD" w:rsidRDefault="00D927CD" w:rsidP="00D927CD">
                            <w:pPr>
                              <w:spacing w:line="180" w:lineRule="exact"/>
                              <w:jc w:val="center"/>
                              <w:rPr>
                                <w:rFonts w:cs="Times New Roman (Body CS)"/>
                                <w:color w:val="000000" w:themeColor="text1"/>
                                <w:spacing w:val="-2"/>
                                <w:sz w:val="16"/>
                                <w:szCs w:val="16"/>
                              </w:rPr>
                            </w:pPr>
                            <w:r w:rsidRPr="00D927CD">
                              <w:rPr>
                                <w:rFonts w:cs="Times New Roman (Body CS)"/>
                                <w:spacing w:val="-2"/>
                                <w:sz w:val="16"/>
                                <w:szCs w:val="16"/>
                              </w:rPr>
                              <w:t>The Project “Optimising the Governance and Management of the Natura 2000 Protected Areas Network in Latvia” (LIFE19 IPE/LV/000010</w:t>
                            </w:r>
                            <w:r w:rsidRPr="00D927CD">
                              <w:rPr>
                                <w:rFonts w:ascii="Calibri" w:hAnsi="Calibri" w:cs="Times New Roman (Body CS)"/>
                                <w:spacing w:val="-2"/>
                                <w:sz w:val="16"/>
                                <w:szCs w:val="16"/>
                              </w:rPr>
                              <w:t xml:space="preserve"> </w:t>
                            </w:r>
                            <w:r w:rsidRPr="00D927CD">
                              <w:rPr>
                                <w:rFonts w:cs="Times New Roman (Body CS)"/>
                                <w:spacing w:val="-2"/>
                                <w:sz w:val="16"/>
                                <w:szCs w:val="16"/>
                              </w:rPr>
                              <w:t>LIFE-IP LatViaNature) is implemented with the financial support of the LIFE Programme of the European Union and Latvian State Regional Development Agency.</w:t>
                            </w:r>
                          </w:p>
                        </w:tc>
                      </w:tr>
                    </w:tbl>
                    <w:p w14:paraId="20C30FA2" w14:textId="316A52CD" w:rsidR="00886B8D" w:rsidRPr="00D927CD" w:rsidRDefault="00D927CD" w:rsidP="00D927CD">
                      <w:pPr>
                        <w:spacing w:line="180" w:lineRule="exact"/>
                        <w:jc w:val="center"/>
                        <w:rPr>
                          <w:color w:val="000000" w:themeColor="text1"/>
                          <w:sz w:val="16"/>
                          <w:szCs w:val="16"/>
                        </w:rPr>
                      </w:pPr>
                      <w:r w:rsidRPr="00D927CD">
                        <w:rPr>
                          <w:sz w:val="16"/>
                          <w:szCs w:val="16"/>
                        </w:rPr>
                        <w:t>The</w:t>
                      </w:r>
                      <w:r w:rsidRPr="00D927CD">
                        <w:rPr>
                          <w:rFonts w:ascii="Calibri" w:hAnsi="Calibri" w:cs="Calibri"/>
                          <w:sz w:val="16"/>
                          <w:szCs w:val="16"/>
                        </w:rPr>
                        <w:t> </w:t>
                      </w:r>
                      <w:r w:rsidRPr="00D927CD">
                        <w:rPr>
                          <w:sz w:val="16"/>
                          <w:szCs w:val="16"/>
                        </w:rPr>
                        <w:t xml:space="preserve"> information reflects only the LIFE-IP LatViaNature project beneficiaries’ view and the European Commission’s Executive Agency for Small and Medium-sized Enterprises is not responsible for any use that may be made of the information contained therein.</w:t>
                      </w:r>
                    </w:p>
                  </w:txbxContent>
                </v:textbox>
              </v:shape>
            </w:pict>
          </mc:Fallback>
        </mc:AlternateContent>
      </w:r>
    </w:p>
    <w:sectPr w:rsidR="00D756CA" w:rsidRPr="006078B9" w:rsidSect="00D36942">
      <w:headerReference w:type="even" r:id="rId8"/>
      <w:headerReference w:type="default" r:id="rId9"/>
      <w:footerReference w:type="default" r:id="rId10"/>
      <w:headerReference w:type="first" r:id="rId11"/>
      <w:footerReference w:type="first" r:id="rId12"/>
      <w:pgSz w:w="11906" w:h="16838"/>
      <w:pgMar w:top="1985"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E56D" w14:textId="77777777" w:rsidR="0018187B" w:rsidRDefault="0018187B" w:rsidP="008F0371">
      <w:r>
        <w:separator/>
      </w:r>
    </w:p>
  </w:endnote>
  <w:endnote w:type="continuationSeparator" w:id="0">
    <w:p w14:paraId="4D82A8F9" w14:textId="77777777" w:rsidR="0018187B" w:rsidRDefault="0018187B" w:rsidP="008F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lawik">
    <w:altName w:val="Selawik"/>
    <w:charset w:val="BA"/>
    <w:family w:val="swiss"/>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Renner* Book">
    <w:altName w:val="Calibri"/>
    <w:charset w:val="00"/>
    <w:family w:val="auto"/>
    <w:pitch w:val="variable"/>
    <w:sig w:usb0="800000AF" w:usb1="0000005B" w:usb2="0000001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1A28" w14:textId="22EDE4C1" w:rsidR="00D23C11" w:rsidRDefault="00D23C11" w:rsidP="00D23C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A0CF" w14:textId="376AFE20" w:rsidR="00AE2D5F" w:rsidRDefault="00AE2D5F">
    <w:pPr>
      <w:pStyle w:val="Footer"/>
    </w:pPr>
    <w:r>
      <w:rPr>
        <w:noProof/>
      </w:rPr>
      <w:drawing>
        <wp:anchor distT="0" distB="0" distL="114300" distR="114300" simplePos="0" relativeHeight="251666432" behindDoc="1" locked="0" layoutInCell="1" allowOverlap="1" wp14:anchorId="1EA3E818" wp14:editId="5F5B037C">
          <wp:simplePos x="0" y="0"/>
          <wp:positionH relativeFrom="column">
            <wp:posOffset>-379693</wp:posOffset>
          </wp:positionH>
          <wp:positionV relativeFrom="paragraph">
            <wp:posOffset>-649778</wp:posOffset>
          </wp:positionV>
          <wp:extent cx="6840000" cy="87399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840000" cy="8739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0A22" w14:textId="77777777" w:rsidR="0018187B" w:rsidRDefault="0018187B" w:rsidP="008F0371">
      <w:r>
        <w:separator/>
      </w:r>
    </w:p>
  </w:footnote>
  <w:footnote w:type="continuationSeparator" w:id="0">
    <w:p w14:paraId="77961B1B" w14:textId="77777777" w:rsidR="0018187B" w:rsidRDefault="0018187B" w:rsidP="008F0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BE1F" w14:textId="02F666E6" w:rsidR="00403618" w:rsidRDefault="00403618">
    <w:pPr>
      <w:pStyle w:val="Header"/>
    </w:pPr>
    <w:r>
      <w:rPr>
        <w:noProof/>
      </w:rPr>
      <mc:AlternateContent>
        <mc:Choice Requires="wps">
          <w:drawing>
            <wp:anchor distT="0" distB="0" distL="114300" distR="114300" simplePos="0" relativeHeight="251662336" behindDoc="0" locked="0" layoutInCell="1" allowOverlap="1" wp14:anchorId="41D6271F" wp14:editId="2AED1280">
              <wp:simplePos x="0" y="0"/>
              <wp:positionH relativeFrom="column">
                <wp:posOffset>2804286</wp:posOffset>
              </wp:positionH>
              <wp:positionV relativeFrom="paragraph">
                <wp:posOffset>-2097</wp:posOffset>
              </wp:positionV>
              <wp:extent cx="3319536" cy="567828"/>
              <wp:effectExtent l="0" t="0" r="8255" b="3810"/>
              <wp:wrapNone/>
              <wp:docPr id="10" name="Text Box 10"/>
              <wp:cNvGraphicFramePr/>
              <a:graphic xmlns:a="http://schemas.openxmlformats.org/drawingml/2006/main">
                <a:graphicData uri="http://schemas.microsoft.com/office/word/2010/wordprocessingShape">
                  <wps:wsp>
                    <wps:cNvSpPr txBox="1"/>
                    <wps:spPr>
                      <a:xfrm>
                        <a:off x="0" y="0"/>
                        <a:ext cx="3319536" cy="567828"/>
                      </a:xfrm>
                      <a:prstGeom prst="rect">
                        <a:avLst/>
                      </a:prstGeom>
                      <a:noFill/>
                      <a:ln w="6350">
                        <a:noFill/>
                      </a:ln>
                    </wps:spPr>
                    <wps:txbx>
                      <w:txbxContent>
                        <w:p w14:paraId="539FDCEB" w14:textId="77777777" w:rsidR="002F7DFA" w:rsidRDefault="001F67DD" w:rsidP="001F67DD">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45F9B741" w14:textId="2825F7CB" w:rsidR="001F67DD" w:rsidRPr="00827342" w:rsidRDefault="001F67DD" w:rsidP="001F67DD">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17F80797" w14:textId="77777777" w:rsidR="001F67DD" w:rsidRPr="00827342" w:rsidRDefault="001F67DD" w:rsidP="001F67DD">
                          <w:pPr>
                            <w:rPr>
                              <w:color w:val="2C474A"/>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6271F" id="_x0000_t202" coordsize="21600,21600" o:spt="202" path="m,l,21600r21600,l21600,xe">
              <v:stroke joinstyle="miter"/>
              <v:path gradientshapeok="t" o:connecttype="rect"/>
            </v:shapetype>
            <v:shape id="Text Box 10" o:spid="_x0000_s1028" type="#_x0000_t202" style="position:absolute;margin-left:220.8pt;margin-top:-.15pt;width:261.4pt;height: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" filled="f" stroked="f" strokeweight=".5pt">
              <v:textbox inset="0,0,0,0">
                <w:txbxContent>
                  <w:p w14:paraId="539FDCEB" w14:textId="77777777" w:rsidR="002F7DFA" w:rsidRDefault="001F67DD" w:rsidP="001F67DD">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45F9B741" w14:textId="2825F7CB" w:rsidR="001F67DD" w:rsidRPr="00827342" w:rsidRDefault="001F67DD" w:rsidP="001F67DD">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17F80797" w14:textId="77777777" w:rsidR="001F67DD" w:rsidRPr="00827342" w:rsidRDefault="001F67DD" w:rsidP="001F67DD">
                    <w:pPr>
                      <w:rPr>
                        <w:color w:val="2C474A"/>
                      </w:rPr>
                    </w:pPr>
                  </w:p>
                  <w:p w14:paraId="10D43D92" w14:textId="10E30C90" w:rsidR="00403618" w:rsidRPr="008F0371" w:rsidRDefault="00403618" w:rsidP="00403618">
                    <w:pPr>
                      <w:spacing w:line="220" w:lineRule="exact"/>
                      <w:jc w:val="right"/>
                      <w:rPr>
                        <w:rFonts w:ascii="Renner* Book" w:hAnsi="Renner* Book"/>
                        <w:color w:val="2C474A"/>
                        <w:sz w:val="16"/>
                        <w:szCs w:val="16"/>
                      </w:rPr>
                    </w:pPr>
                  </w:p>
                </w:txbxContent>
              </v:textbox>
            </v:shape>
          </w:pict>
        </mc:Fallback>
      </mc:AlternateContent>
    </w:r>
    <w:r>
      <w:rPr>
        <w:noProof/>
      </w:rPr>
      <w:drawing>
        <wp:inline distT="0" distB="0" distL="0" distR="0" wp14:anchorId="5BDF7AF2" wp14:editId="277C81D0">
          <wp:extent cx="1878261" cy="576000"/>
          <wp:effectExtent l="0" t="0" r="1905"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53DF" w14:textId="14769F19" w:rsidR="008F0371" w:rsidRDefault="008F0371">
    <w:pPr>
      <w:pStyle w:val="Header"/>
    </w:pPr>
    <w:r>
      <w:rPr>
        <w:noProof/>
      </w:rPr>
      <mc:AlternateContent>
        <mc:Choice Requires="wps">
          <w:drawing>
            <wp:anchor distT="0" distB="0" distL="114300" distR="114300" simplePos="0" relativeHeight="251659264" behindDoc="0" locked="0" layoutInCell="1" allowOverlap="1" wp14:anchorId="44DD9266" wp14:editId="64F1AF26">
              <wp:simplePos x="0" y="0"/>
              <wp:positionH relativeFrom="column">
                <wp:posOffset>2752090</wp:posOffset>
              </wp:positionH>
              <wp:positionV relativeFrom="paragraph">
                <wp:posOffset>17780</wp:posOffset>
              </wp:positionV>
              <wp:extent cx="3319536" cy="544019"/>
              <wp:effectExtent l="0" t="0" r="8255" b="2540"/>
              <wp:wrapNone/>
              <wp:docPr id="4" name="Text Box 4"/>
              <wp:cNvGraphicFramePr/>
              <a:graphic xmlns:a="http://schemas.openxmlformats.org/drawingml/2006/main">
                <a:graphicData uri="http://schemas.microsoft.com/office/word/2010/wordprocessingShape">
                  <wps:wsp>
                    <wps:cNvSpPr txBox="1"/>
                    <wps:spPr>
                      <a:xfrm>
                        <a:off x="0" y="0"/>
                        <a:ext cx="3319536" cy="544019"/>
                      </a:xfrm>
                      <a:prstGeom prst="rect">
                        <a:avLst/>
                      </a:prstGeom>
                      <a:noFill/>
                      <a:ln w="6350">
                        <a:noFill/>
                      </a:ln>
                    </wps:spPr>
                    <wps:txbx>
                      <w:txbxContent>
                        <w:p w14:paraId="0B43E40E" w14:textId="77777777" w:rsidR="003105C8" w:rsidRDefault="00827342" w:rsidP="008F0371">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51A1A99A" w14:textId="15377303" w:rsidR="008F0371" w:rsidRPr="00827342" w:rsidRDefault="00827342" w:rsidP="008F0371">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481DF34B" w14:textId="77777777" w:rsidR="00827342" w:rsidRPr="00827342" w:rsidRDefault="00827342">
                          <w:pPr>
                            <w:rPr>
                              <w:color w:val="2C474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D9266" id="_x0000_t202" coordsize="21600,21600" o:spt="202" path="m,l,21600r21600,l21600,xe">
              <v:stroke joinstyle="miter"/>
              <v:path gradientshapeok="t" o:connecttype="rect"/>
            </v:shapetype>
            <v:shape id="Text Box 4" o:spid="_x0000_s1029" type="#_x0000_t202" style="position:absolute;margin-left:216.7pt;margin-top:1.4pt;width:261.4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" filled="f" stroked="f" strokeweight=".5pt">
              <v:textbox inset="0,0,0,0">
                <w:txbxContent>
                  <w:p w14:paraId="0B43E40E" w14:textId="77777777" w:rsidR="003105C8" w:rsidRDefault="00827342" w:rsidP="008F0371">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51A1A99A" w14:textId="15377303" w:rsidR="008F0371" w:rsidRPr="00827342" w:rsidRDefault="00827342" w:rsidP="008F0371">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481DF34B" w14:textId="77777777" w:rsidR="00827342" w:rsidRPr="00827342" w:rsidRDefault="00827342">
                    <w:pPr>
                      <w:rPr>
                        <w:color w:val="2C474A"/>
                      </w:rPr>
                    </w:pPr>
                  </w:p>
                </w:txbxContent>
              </v:textbox>
            </v:shape>
          </w:pict>
        </mc:Fallback>
      </mc:AlternateContent>
    </w:r>
    <w:r>
      <w:rPr>
        <w:noProof/>
      </w:rPr>
      <w:drawing>
        <wp:inline distT="0" distB="0" distL="0" distR="0" wp14:anchorId="2402EA22" wp14:editId="3861648B">
          <wp:extent cx="1878261" cy="576000"/>
          <wp:effectExtent l="0" t="0" r="190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F6C4" w14:textId="5CDEA805" w:rsidR="002F7DFA" w:rsidRDefault="00CD1122">
    <w:pPr>
      <w:pStyle w:val="Header"/>
    </w:pPr>
    <w:r>
      <w:rPr>
        <w:noProof/>
      </w:rPr>
      <mc:AlternateContent>
        <mc:Choice Requires="wps">
          <w:drawing>
            <wp:anchor distT="0" distB="0" distL="114300" distR="114300" simplePos="0" relativeHeight="251664384" behindDoc="0" locked="0" layoutInCell="1" allowOverlap="1" wp14:anchorId="64E0B9EE" wp14:editId="4DBF34D5">
              <wp:simplePos x="0" y="0"/>
              <wp:positionH relativeFrom="column">
                <wp:posOffset>2722099</wp:posOffset>
              </wp:positionH>
              <wp:positionV relativeFrom="paragraph">
                <wp:posOffset>7620</wp:posOffset>
              </wp:positionV>
              <wp:extent cx="3319536" cy="567828"/>
              <wp:effectExtent l="0" t="0" r="8255" b="3810"/>
              <wp:wrapNone/>
              <wp:docPr id="2" name="Text Box 2"/>
              <wp:cNvGraphicFramePr/>
              <a:graphic xmlns:a="http://schemas.openxmlformats.org/drawingml/2006/main">
                <a:graphicData uri="http://schemas.microsoft.com/office/word/2010/wordprocessingShape">
                  <wps:wsp>
                    <wps:cNvSpPr txBox="1"/>
                    <wps:spPr>
                      <a:xfrm>
                        <a:off x="0" y="0"/>
                        <a:ext cx="3319536" cy="567828"/>
                      </a:xfrm>
                      <a:prstGeom prst="rect">
                        <a:avLst/>
                      </a:prstGeom>
                      <a:noFill/>
                      <a:ln w="6350">
                        <a:noFill/>
                      </a:ln>
                    </wps:spPr>
                    <wps:txbx>
                      <w:txbxContent>
                        <w:p w14:paraId="2D5DDC18" w14:textId="77777777" w:rsidR="00CD1122" w:rsidRDefault="00CD1122" w:rsidP="00CD1122">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04D14623" w14:textId="77777777" w:rsidR="00CD1122" w:rsidRPr="00827342" w:rsidRDefault="00CD1122" w:rsidP="00CD1122">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6B7C4FC7" w14:textId="77777777" w:rsidR="00CD1122" w:rsidRPr="00827342" w:rsidRDefault="00CD1122" w:rsidP="00CD1122">
                          <w:pPr>
                            <w:rPr>
                              <w:color w:val="2C474A"/>
                            </w:rPr>
                          </w:pPr>
                        </w:p>
                        <w:p w14:paraId="1B0D85CC" w14:textId="77777777" w:rsidR="00CD1122" w:rsidRPr="008F0371" w:rsidRDefault="00CD1122" w:rsidP="00CD1122">
                          <w:pPr>
                            <w:spacing w:line="220" w:lineRule="exact"/>
                            <w:jc w:val="right"/>
                            <w:rPr>
                              <w:rFonts w:ascii="Renner* Book" w:hAnsi="Renner* Book"/>
                              <w:color w:val="2C474A"/>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0B9EE" id="_x0000_t202" coordsize="21600,21600" o:spt="202" path="m,l,21600r21600,l21600,xe">
              <v:stroke joinstyle="miter"/>
              <v:path gradientshapeok="t" o:connecttype="rect"/>
            </v:shapetype>
            <v:shape id="Text Box 2" o:spid="_x0000_s1030" type="#_x0000_t202" style="position:absolute;margin-left:214.35pt;margin-top:.6pt;width:261.4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" filled="f" stroked="f" strokeweight=".5pt">
              <v:textbox inset="0,0,0,0">
                <w:txbxContent>
                  <w:p w14:paraId="2D5DDC18" w14:textId="77777777" w:rsidR="00CD1122" w:rsidRDefault="00CD1122" w:rsidP="00CD1122">
                    <w:pPr>
                      <w:spacing w:line="220" w:lineRule="exact"/>
                      <w:jc w:val="right"/>
                      <w:rPr>
                        <w:b/>
                        <w:bCs/>
                        <w:color w:val="2C474A"/>
                        <w:sz w:val="18"/>
                        <w:szCs w:val="18"/>
                      </w:rPr>
                    </w:pPr>
                    <w:r w:rsidRPr="00827342">
                      <w:rPr>
                        <w:color w:val="2C474A"/>
                        <w:sz w:val="18"/>
                        <w:szCs w:val="18"/>
                      </w:rPr>
                      <w:t xml:space="preserve">EU LIFE Programme project </w:t>
                    </w:r>
                    <w:r w:rsidRPr="00827342">
                      <w:rPr>
                        <w:color w:val="2C474A"/>
                        <w:sz w:val="18"/>
                        <w:szCs w:val="18"/>
                      </w:rPr>
                      <w:br/>
                    </w:r>
                    <w:r w:rsidRPr="00827342">
                      <w:rPr>
                        <w:b/>
                        <w:bCs/>
                        <w:color w:val="2C474A"/>
                        <w:sz w:val="18"/>
                        <w:szCs w:val="18"/>
                      </w:rPr>
                      <w:t xml:space="preserve">“Optimising the Governance and Management of the </w:t>
                    </w:r>
                  </w:p>
                  <w:p w14:paraId="04D14623" w14:textId="77777777" w:rsidR="00CD1122" w:rsidRPr="00827342" w:rsidRDefault="00CD1122" w:rsidP="00CD1122">
                    <w:pPr>
                      <w:spacing w:line="220" w:lineRule="exact"/>
                      <w:jc w:val="right"/>
                      <w:rPr>
                        <w:rFonts w:ascii="Renner* Book" w:hAnsi="Renner* Book"/>
                        <w:color w:val="2C474A"/>
                        <w:sz w:val="15"/>
                        <w:szCs w:val="15"/>
                      </w:rPr>
                    </w:pPr>
                    <w:r w:rsidRPr="00827342">
                      <w:rPr>
                        <w:b/>
                        <w:bCs/>
                        <w:color w:val="2C474A"/>
                        <w:sz w:val="18"/>
                        <w:szCs w:val="18"/>
                      </w:rPr>
                      <w:t>Natura 2000 Protected Areas Network in Latvia”</w:t>
                    </w:r>
                    <w:r w:rsidRPr="00827342">
                      <w:rPr>
                        <w:color w:val="2C474A"/>
                        <w:sz w:val="18"/>
                        <w:szCs w:val="18"/>
                      </w:rPr>
                      <w:t xml:space="preserve"> </w:t>
                    </w:r>
                    <w:r w:rsidRPr="00827342">
                      <w:rPr>
                        <w:color w:val="2C474A"/>
                        <w:sz w:val="18"/>
                        <w:szCs w:val="18"/>
                      </w:rPr>
                      <w:br/>
                    </w:r>
                    <w:r w:rsidRPr="00827342">
                      <w:rPr>
                        <w:color w:val="2C474A"/>
                        <w:sz w:val="15"/>
                        <w:szCs w:val="15"/>
                      </w:rPr>
                      <w:t>(LIFE19 IPE/LV/000010  LIFE-IP LatViaNature)</w:t>
                    </w:r>
                  </w:p>
                  <w:p w14:paraId="6B7C4FC7" w14:textId="77777777" w:rsidR="00CD1122" w:rsidRPr="00827342" w:rsidRDefault="00CD1122" w:rsidP="00CD1122">
                    <w:pPr>
                      <w:rPr>
                        <w:color w:val="2C474A"/>
                      </w:rPr>
                    </w:pPr>
                  </w:p>
                  <w:p w14:paraId="1B0D85CC" w14:textId="77777777" w:rsidR="00CD1122" w:rsidRPr="008F0371" w:rsidRDefault="00CD1122" w:rsidP="00CD1122">
                    <w:pPr>
                      <w:spacing w:line="220" w:lineRule="exact"/>
                      <w:jc w:val="right"/>
                      <w:rPr>
                        <w:rFonts w:ascii="Renner* Book" w:hAnsi="Renner* Book"/>
                        <w:color w:val="2C474A"/>
                        <w:sz w:val="16"/>
                        <w:szCs w:val="16"/>
                      </w:rPr>
                    </w:pPr>
                  </w:p>
                </w:txbxContent>
              </v:textbox>
            </v:shape>
          </w:pict>
        </mc:Fallback>
      </mc:AlternateContent>
    </w:r>
    <w:r>
      <w:rPr>
        <w:noProof/>
      </w:rPr>
      <w:drawing>
        <wp:inline distT="0" distB="0" distL="0" distR="0" wp14:anchorId="0CBFBBEA" wp14:editId="3298A5C6">
          <wp:extent cx="1878261" cy="576000"/>
          <wp:effectExtent l="0" t="0" r="190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8261"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099E"/>
    <w:multiLevelType w:val="hybridMultilevel"/>
    <w:tmpl w:val="27C65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61490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71"/>
    <w:rsid w:val="0007060D"/>
    <w:rsid w:val="00097363"/>
    <w:rsid w:val="0013650F"/>
    <w:rsid w:val="0018187B"/>
    <w:rsid w:val="001A2DB1"/>
    <w:rsid w:val="001C633E"/>
    <w:rsid w:val="001F2420"/>
    <w:rsid w:val="001F67DD"/>
    <w:rsid w:val="00235BED"/>
    <w:rsid w:val="002F7DFA"/>
    <w:rsid w:val="003105C8"/>
    <w:rsid w:val="00317097"/>
    <w:rsid w:val="00395BED"/>
    <w:rsid w:val="003D6A3B"/>
    <w:rsid w:val="00403618"/>
    <w:rsid w:val="00426ABE"/>
    <w:rsid w:val="004A721C"/>
    <w:rsid w:val="004B226A"/>
    <w:rsid w:val="00584D80"/>
    <w:rsid w:val="006078B9"/>
    <w:rsid w:val="00643E6C"/>
    <w:rsid w:val="006D55A1"/>
    <w:rsid w:val="006E0AD6"/>
    <w:rsid w:val="007773A4"/>
    <w:rsid w:val="00781D4E"/>
    <w:rsid w:val="007A5F1A"/>
    <w:rsid w:val="00827342"/>
    <w:rsid w:val="00886B8D"/>
    <w:rsid w:val="008953CC"/>
    <w:rsid w:val="008F0371"/>
    <w:rsid w:val="00927093"/>
    <w:rsid w:val="00985F15"/>
    <w:rsid w:val="009F7E01"/>
    <w:rsid w:val="00A96C63"/>
    <w:rsid w:val="00AA02CE"/>
    <w:rsid w:val="00AC3D02"/>
    <w:rsid w:val="00AE2D5F"/>
    <w:rsid w:val="00B67B16"/>
    <w:rsid w:val="00B756A1"/>
    <w:rsid w:val="00B95245"/>
    <w:rsid w:val="00BE44CC"/>
    <w:rsid w:val="00C36C88"/>
    <w:rsid w:val="00C64F41"/>
    <w:rsid w:val="00CC4402"/>
    <w:rsid w:val="00CD1122"/>
    <w:rsid w:val="00D23C11"/>
    <w:rsid w:val="00D36942"/>
    <w:rsid w:val="00D61161"/>
    <w:rsid w:val="00D756CA"/>
    <w:rsid w:val="00D771B1"/>
    <w:rsid w:val="00D927CD"/>
    <w:rsid w:val="00DB10CC"/>
    <w:rsid w:val="00DF3F60"/>
    <w:rsid w:val="00E00972"/>
    <w:rsid w:val="00E47B5E"/>
    <w:rsid w:val="00E52A1B"/>
    <w:rsid w:val="00EC60FB"/>
    <w:rsid w:val="00F526D9"/>
    <w:rsid w:val="00FA7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8B44"/>
  <w15:chartTrackingRefBased/>
  <w15:docId w15:val="{BA7259E3-ACC5-0C49-B116-599A963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CA"/>
    <w:rPr>
      <w:rFonts w:ascii="Selawik" w:hAnsi="Selawik"/>
      <w:sz w:val="22"/>
    </w:rPr>
  </w:style>
  <w:style w:type="paragraph" w:styleId="Heading1">
    <w:name w:val="heading 1"/>
    <w:basedOn w:val="Normal"/>
    <w:next w:val="Normal"/>
    <w:link w:val="Heading1Char"/>
    <w:uiPriority w:val="9"/>
    <w:qFormat/>
    <w:rsid w:val="00D756CA"/>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8953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71"/>
    <w:pPr>
      <w:tabs>
        <w:tab w:val="center" w:pos="4513"/>
        <w:tab w:val="right" w:pos="9026"/>
      </w:tabs>
    </w:pPr>
  </w:style>
  <w:style w:type="character" w:customStyle="1" w:styleId="HeaderChar">
    <w:name w:val="Header Char"/>
    <w:basedOn w:val="DefaultParagraphFont"/>
    <w:link w:val="Header"/>
    <w:uiPriority w:val="99"/>
    <w:rsid w:val="008F0371"/>
  </w:style>
  <w:style w:type="paragraph" w:styleId="Footer">
    <w:name w:val="footer"/>
    <w:basedOn w:val="Normal"/>
    <w:link w:val="FooterChar"/>
    <w:uiPriority w:val="99"/>
    <w:unhideWhenUsed/>
    <w:rsid w:val="008F0371"/>
    <w:pPr>
      <w:tabs>
        <w:tab w:val="center" w:pos="4513"/>
        <w:tab w:val="right" w:pos="9026"/>
      </w:tabs>
    </w:pPr>
  </w:style>
  <w:style w:type="character" w:customStyle="1" w:styleId="FooterChar">
    <w:name w:val="Footer Char"/>
    <w:basedOn w:val="DefaultParagraphFont"/>
    <w:link w:val="Footer"/>
    <w:uiPriority w:val="99"/>
    <w:rsid w:val="008F0371"/>
  </w:style>
  <w:style w:type="table" w:styleId="TableGrid">
    <w:name w:val="Table Grid"/>
    <w:basedOn w:val="TableNormal"/>
    <w:uiPriority w:val="39"/>
    <w:rsid w:val="00886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097"/>
    <w:rPr>
      <w:color w:val="0000FF"/>
      <w:u w:val="single"/>
    </w:rPr>
  </w:style>
  <w:style w:type="paragraph" w:styleId="NoSpacing">
    <w:name w:val="No Spacing"/>
    <w:uiPriority w:val="1"/>
    <w:qFormat/>
    <w:rsid w:val="00D756CA"/>
    <w:rPr>
      <w:rFonts w:ascii="Selawik" w:hAnsi="Selawik"/>
      <w:b/>
      <w:sz w:val="22"/>
    </w:rPr>
  </w:style>
  <w:style w:type="character" w:customStyle="1" w:styleId="Heading1Char">
    <w:name w:val="Heading 1 Char"/>
    <w:basedOn w:val="DefaultParagraphFont"/>
    <w:link w:val="Heading1"/>
    <w:uiPriority w:val="9"/>
    <w:rsid w:val="00D756CA"/>
    <w:rPr>
      <w:rFonts w:ascii="Selawik" w:eastAsiaTheme="majorEastAsia" w:hAnsi="Selawik" w:cstheme="majorBidi"/>
      <w:b/>
      <w:color w:val="2F5496" w:themeColor="accent1" w:themeShade="BF"/>
      <w:sz w:val="28"/>
      <w:szCs w:val="32"/>
    </w:rPr>
  </w:style>
  <w:style w:type="paragraph" w:customStyle="1" w:styleId="Default">
    <w:name w:val="Default"/>
    <w:rsid w:val="00781D4E"/>
    <w:pPr>
      <w:autoSpaceDE w:val="0"/>
      <w:autoSpaceDN w:val="0"/>
      <w:adjustRightInd w:val="0"/>
    </w:pPr>
    <w:rPr>
      <w:rFonts w:ascii="Times New Roman" w:hAnsi="Times New Roman" w:cs="Times New Roman"/>
      <w:color w:val="000000"/>
    </w:rPr>
  </w:style>
  <w:style w:type="paragraph" w:customStyle="1" w:styleId="paragraph">
    <w:name w:val="paragraph"/>
    <w:basedOn w:val="Normal"/>
    <w:rsid w:val="00584D80"/>
    <w:pPr>
      <w:spacing w:before="100" w:beforeAutospacing="1" w:after="100" w:afterAutospacing="1"/>
    </w:pPr>
    <w:rPr>
      <w:rFonts w:ascii="Times New Roman" w:eastAsia="Times New Roman" w:hAnsi="Times New Roman" w:cs="Times New Roman"/>
      <w:sz w:val="24"/>
      <w:lang w:eastAsia="lv-LV"/>
    </w:rPr>
  </w:style>
  <w:style w:type="character" w:customStyle="1" w:styleId="normaltextrun">
    <w:name w:val="normaltextrun"/>
    <w:basedOn w:val="DefaultParagraphFont"/>
    <w:rsid w:val="00584D80"/>
  </w:style>
  <w:style w:type="character" w:customStyle="1" w:styleId="eop">
    <w:name w:val="eop"/>
    <w:basedOn w:val="DefaultParagraphFont"/>
    <w:rsid w:val="00584D80"/>
  </w:style>
  <w:style w:type="character" w:customStyle="1" w:styleId="Heading2Char">
    <w:name w:val="Heading 2 Char"/>
    <w:basedOn w:val="DefaultParagraphFont"/>
    <w:link w:val="Heading2"/>
    <w:uiPriority w:val="9"/>
    <w:semiHidden/>
    <w:rsid w:val="008953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1147</Words>
  <Characters>654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tilgass</dc:creator>
  <cp:keywords/>
  <dc:description/>
  <cp:lastModifiedBy>Vita Krieviņa</cp:lastModifiedBy>
  <cp:revision>2</cp:revision>
  <cp:lastPrinted>2022-01-31T13:33:00Z</cp:lastPrinted>
  <dcterms:created xsi:type="dcterms:W3CDTF">2022-08-30T07:51:00Z</dcterms:created>
  <dcterms:modified xsi:type="dcterms:W3CDTF">2022-08-30T07:51:00Z</dcterms:modified>
</cp:coreProperties>
</file>