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191AA09D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1808DB92" w:rsidR="00862AC6" w:rsidRPr="00B56B2A" w:rsidRDefault="7A6DB899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0811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LV0520900</w:t>
            </w:r>
          </w:p>
        </w:tc>
      </w:tr>
      <w:tr w:rsidR="00862AC6" w14:paraId="36E12895" w14:textId="77777777" w:rsidTr="191AA09D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3F80A672" w:rsidR="00862AC6" w:rsidRPr="00B56B2A" w:rsidRDefault="2D73BE13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0811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Tosmare</w:t>
            </w:r>
          </w:p>
        </w:tc>
      </w:tr>
      <w:tr w:rsidR="00862AC6" w14:paraId="6CAF263F" w14:textId="77777777" w:rsidTr="191AA09D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ADF7378" w14:textId="5B8EC988" w:rsidR="5A09047E" w:rsidRDefault="5A09047E" w:rsidP="003826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ECD2E8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2130* Ar lakstaugiem klātas pelēkās kāpas</w:t>
            </w:r>
          </w:p>
          <w:p w14:paraId="16870285" w14:textId="6221F7D1" w:rsidR="33944ED0" w:rsidRDefault="159ABFAF" w:rsidP="003826A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0811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3140 Ezeri ar </w:t>
            </w:r>
            <w:proofErr w:type="spellStart"/>
            <w:r w:rsidRPr="50811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mieturaļģu</w:t>
            </w:r>
            <w:proofErr w:type="spellEnd"/>
            <w:r w:rsidRPr="5081105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augāju</w:t>
            </w:r>
            <w:r w:rsidRPr="5081105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1C5B593D" w14:textId="30C3CED9" w:rsidR="33944ED0" w:rsidRDefault="33944ED0" w:rsidP="003826A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081105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14:paraId="72FD527F" w14:textId="4D2F2498" w:rsidR="33944ED0" w:rsidRDefault="33944ED0" w:rsidP="003826A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081105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7BDC3C23" w14:textId="1B844AFC" w:rsidR="33944ED0" w:rsidRDefault="33944ED0" w:rsidP="003826A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081105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</w:p>
          <w:p w14:paraId="6D2ACA72" w14:textId="757813D4" w:rsidR="33944ED0" w:rsidRDefault="33944ED0" w:rsidP="003826A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081105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14:paraId="63897E3C" w14:textId="0C91A0C0" w:rsidR="477CEF3A" w:rsidRDefault="477CEF3A" w:rsidP="003826A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081105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6530* </w:t>
            </w:r>
            <w:proofErr w:type="spellStart"/>
            <w:r w:rsidRPr="5081105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Parkveida</w:t>
            </w:r>
            <w:proofErr w:type="spellEnd"/>
            <w:r w:rsidRPr="5081105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pļavas un ganības</w:t>
            </w:r>
          </w:p>
          <w:p w14:paraId="0B0AC195" w14:textId="28F30A3F" w:rsidR="00E24EE7" w:rsidRPr="00B56B2A" w:rsidRDefault="39EA734D" w:rsidP="003826A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081105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6AC950E4" w14:textId="587D21E5" w:rsidR="00E24EE7" w:rsidRPr="00B56B2A" w:rsidRDefault="39EA734D" w:rsidP="003826A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081105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1F3CE913" w14:textId="42E19B9C" w:rsidR="00E24EE7" w:rsidRPr="00B56B2A" w:rsidRDefault="39EA734D" w:rsidP="003826A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081105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7210* Dižās aslapes </w:t>
            </w:r>
            <w:proofErr w:type="spellStart"/>
            <w:r w:rsidRPr="003826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Cladium</w:t>
            </w:r>
            <w:proofErr w:type="spellEnd"/>
            <w:r w:rsidRPr="003826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826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mariscus</w:t>
            </w:r>
            <w:proofErr w:type="spellEnd"/>
            <w:r w:rsidRPr="5081105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audzes ezeros un purvos</w:t>
            </w:r>
          </w:p>
          <w:p w14:paraId="403CB159" w14:textId="099B8BB9" w:rsidR="00E24EE7" w:rsidRPr="00B56B2A" w:rsidRDefault="39EA734D" w:rsidP="003826A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91AA09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7230 Kaļķaini zāļu purvi</w:t>
            </w:r>
          </w:p>
          <w:p w14:paraId="21B6080E" w14:textId="4FFE89ED" w:rsidR="00E24EE7" w:rsidRPr="00B56B2A" w:rsidRDefault="1716C5AA" w:rsidP="003826A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91AA09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191AA09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191AA09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3F7AC173" w14:textId="105F5A11" w:rsidR="00E24EE7" w:rsidRPr="00B56B2A" w:rsidRDefault="1716C5AA" w:rsidP="003826A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91AA09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3FD20D6E" w14:textId="70631D5B" w:rsidR="00E24EE7" w:rsidRPr="00B56B2A" w:rsidRDefault="1716C5AA" w:rsidP="003826A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91AA09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9160 </w:t>
            </w:r>
            <w:r w:rsidR="00557DFB" w:rsidRPr="00557D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Ozolu meži (ozolu, liepu un skābaržu meži)</w:t>
            </w:r>
          </w:p>
          <w:p w14:paraId="62EE7954" w14:textId="6B959A63" w:rsidR="00E24EE7" w:rsidRPr="00B56B2A" w:rsidRDefault="1716C5AA" w:rsidP="003826A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91AA09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14:paraId="5375E3C0" w14:textId="70850DE2" w:rsidR="00E24EE7" w:rsidRPr="00B56B2A" w:rsidRDefault="1716C5AA" w:rsidP="003826A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91AA09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91E0* Aluvi</w:t>
            </w:r>
            <w:r w:rsidR="00557DF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ā</w:t>
            </w:r>
            <w:r w:rsidRPr="191AA09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li meži (aluviāli krastmalu un palieņu meži)</w:t>
            </w:r>
          </w:p>
        </w:tc>
      </w:tr>
      <w:tr w:rsidR="00862AC6" w14:paraId="456AD298" w14:textId="77777777" w:rsidTr="191AA09D">
        <w:tc>
          <w:tcPr>
            <w:tcW w:w="2774" w:type="dxa"/>
          </w:tcPr>
          <w:p w14:paraId="430A99DA" w14:textId="1467672C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3826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F6CD726" w14:textId="7EC4D26F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Brigita Laime (jūras piekraste, smiltāji un virsāji)</w:t>
            </w:r>
          </w:p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49D42BD7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</w:t>
            </w:r>
            <w:proofErr w:type="spellStart"/>
            <w:r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Galniece</w:t>
            </w:r>
            <w:proofErr w:type="spellEnd"/>
            <w:r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(zālāji un krūmāji) 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91AA0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191AA09D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544A283E" w:rsidR="00D57CBE" w:rsidRPr="00B56B2A" w:rsidRDefault="003826A1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12.02.2024.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1C3656EC" w14:textId="77777777" w:rsidTr="2ECD2E8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6E77A8DF" w14:textId="172F9518" w:rsidR="05F7C7E6" w:rsidRPr="00B56B2A" w:rsidRDefault="00E24EE7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Jūras p</w:t>
            </w:r>
            <w:r w:rsidR="05F7C7E6"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iekraste</w:t>
            </w: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smiltāji un virsāji</w:t>
            </w:r>
          </w:p>
        </w:tc>
      </w:tr>
      <w:tr w:rsidR="50F1D553" w:rsidRPr="00B56B2A" w14:paraId="7A0153E7" w14:textId="77777777" w:rsidTr="2ECD2E87">
        <w:trPr>
          <w:trHeight w:val="300"/>
        </w:trPr>
        <w:tc>
          <w:tcPr>
            <w:tcW w:w="9629" w:type="dxa"/>
          </w:tcPr>
          <w:p w14:paraId="4CFEBB36" w14:textId="0A44DD7B" w:rsidR="0092068E" w:rsidRPr="00B56B2A" w:rsidRDefault="5E366709" w:rsidP="00557DF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ECD2E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2130*</w:t>
            </w:r>
            <w:r w:rsidRPr="2ECD2E8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: </w:t>
            </w:r>
            <w:r w:rsidRPr="2ECD2E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356E45A9" w14:textId="5EA7D27D" w:rsidR="0092068E" w:rsidRPr="00B56B2A" w:rsidRDefault="696091AE" w:rsidP="00557DF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EC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Mērķplatībā </w:t>
            </w:r>
            <w:r w:rsidR="00DF07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papildus pašreizējām biotopa platībām </w:t>
            </w:r>
            <w:r w:rsidR="74A8586E" w:rsidRPr="2ECD2E87">
              <w:rPr>
                <w:rFonts w:ascii="Times New Roman" w:eastAsia="Times New Roman" w:hAnsi="Times New Roman" w:cs="Times New Roman"/>
                <w:sz w:val="24"/>
                <w:szCs w:val="24"/>
              </w:rPr>
              <w:t>kā potenciāl</w:t>
            </w:r>
            <w:r w:rsidR="00DF07BE">
              <w:rPr>
                <w:rFonts w:ascii="Times New Roman" w:eastAsia="Times New Roman" w:hAnsi="Times New Roman" w:cs="Times New Roman"/>
                <w:sz w:val="24"/>
                <w:szCs w:val="24"/>
              </w:rPr>
              <w:t>s 2130* biotops</w:t>
            </w:r>
            <w:r w:rsidR="74A8586E" w:rsidRPr="2EC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ir </w:t>
            </w:r>
            <w:r w:rsidRPr="2EC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iekļauta aizaugoša smiltāja teritorija, kas robežojas ar </w:t>
            </w:r>
            <w:r w:rsidR="00DF07BE">
              <w:rPr>
                <w:rFonts w:ascii="Times New Roman" w:eastAsia="Times New Roman" w:hAnsi="Times New Roman" w:cs="Times New Roman"/>
                <w:sz w:val="24"/>
                <w:szCs w:val="24"/>
              </w:rPr>
              <w:t>pašlaik 2130* atbilstošu biotopu</w:t>
            </w:r>
            <w:r w:rsidR="00D118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 kurā, atbilstoši apsaimniekojot, var veidoties pelēkā kāpa</w:t>
            </w:r>
            <w:r w:rsidR="4DB1F3B0" w:rsidRPr="2ECD2E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2ECD2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425BEC8" w14:textId="2DF2B324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51BF57B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51BF57BD">
        <w:trPr>
          <w:trHeight w:val="300"/>
        </w:trPr>
        <w:tc>
          <w:tcPr>
            <w:tcW w:w="9629" w:type="dxa"/>
          </w:tcPr>
          <w:p w14:paraId="464FB274" w14:textId="346F4B3C" w:rsidR="3EF79754" w:rsidRPr="00B56B2A" w:rsidRDefault="3AD691F2" w:rsidP="00DF07B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1BF57B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3140</w:t>
            </w:r>
            <w:r w:rsidRPr="51BF57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9968FBE" w14:textId="343040F2" w:rsidR="3EF79754" w:rsidRPr="00B56B2A" w:rsidRDefault="210CEB0D" w:rsidP="00DF07BE">
            <w:pPr>
              <w:spacing w:before="120" w:after="120"/>
              <w:jc w:val="both"/>
            </w:pPr>
            <w:r w:rsidRPr="51BF57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Būtiska biotopa platības palielināšana nav iespējama bez fundamentālas ainavas rekonstrukcijas.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5880A95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5880A957">
        <w:trPr>
          <w:trHeight w:val="300"/>
        </w:trPr>
        <w:tc>
          <w:tcPr>
            <w:tcW w:w="9629" w:type="dxa"/>
          </w:tcPr>
          <w:p w14:paraId="2D23ED50" w14:textId="76F89849" w:rsidR="00872DEB" w:rsidRPr="00B56B2A" w:rsidRDefault="2717C338" w:rsidP="00B5035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880A9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6210</w:t>
            </w:r>
            <w:r w:rsidRPr="5880A95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: </w:t>
            </w:r>
            <w:r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1FF742D2" w14:textId="570AD3BF" w:rsidR="00872DEB" w:rsidRPr="00B56B2A" w:rsidRDefault="2717C338" w:rsidP="00B5035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880A9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6270*</w:t>
            </w:r>
            <w:r w:rsidRPr="5880A95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: </w:t>
            </w:r>
            <w:r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68554C07" w14:textId="666E1FB1" w:rsidR="00872DEB" w:rsidRPr="00B56B2A" w:rsidRDefault="2717C338" w:rsidP="00B5035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880A9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6410</w:t>
            </w:r>
            <w:r w:rsidRPr="5880A95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: </w:t>
            </w:r>
            <w:r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="06CA13D6"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4E5DE17F"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5AF8D40B" w14:textId="34AC70F8" w:rsidR="00872DEB" w:rsidRPr="00B56B2A" w:rsidRDefault="600B8FCE" w:rsidP="00B5035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Mērķplatībā ietvert</w:t>
            </w:r>
            <w:r w:rsidR="00DF07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gan pašreizējās, gan potenciālās 6410 biotopa platības. Dabas aizsardzības plāna izstrādes </w:t>
            </w:r>
            <w:r w:rsidR="0B0975F5"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laikā (</w:t>
            </w:r>
            <w:r w:rsidR="1D6CBD7F"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darbības periodam no </w:t>
            </w:r>
            <w:r w:rsidR="0B0975F5"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2023.</w:t>
            </w:r>
            <w:r w:rsidR="32485C4D"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līdz </w:t>
            </w:r>
            <w:r w:rsidR="0B0975F5"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2034.</w:t>
            </w:r>
            <w:r w:rsidR="00DF07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B0975F5"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gadam)</w:t>
            </w:r>
            <w:r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tika identificētas potenciālās </w:t>
            </w:r>
            <w:r w:rsidR="49E160B9"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aizsargājamo zālāju platības, </w:t>
            </w:r>
            <w:r w:rsidR="1A0FD696"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="49E160B9"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etver</w:t>
            </w:r>
            <w:r w:rsidR="6C2B706A"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ot</w:t>
            </w:r>
            <w:r w:rsidR="49E160B9"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gan degradētās zālāju platības, gan </w:t>
            </w:r>
            <w:r w:rsidR="6B81BA35"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iespējam</w:t>
            </w:r>
            <w:r w:rsidR="59A7B693"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ās</w:t>
            </w:r>
            <w:r w:rsidR="6B81BA35"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dabisko zālāju platības (zālāji, kas vairs neatbilst ES </w:t>
            </w:r>
            <w:r w:rsidR="00A412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nozīmes </w:t>
            </w:r>
            <w:r w:rsidR="6B81BA35"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statusam), ja</w:t>
            </w:r>
            <w:r w:rsidR="000362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nākotnē</w:t>
            </w:r>
            <w:r w:rsidR="6B81BA35"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tiek nodroš</w:t>
            </w:r>
            <w:r w:rsidR="05AB43D5"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ināta nepieciešamā apsaimniekošana</w:t>
            </w:r>
            <w:r w:rsidR="3B335D05"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4A6592DB" w:rsidRPr="5880A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Visas identificētās platības pieguļ esošajiem ES nozīmes zālājiem, </w:t>
            </w:r>
            <w:r w:rsidR="24FD2EB7" w:rsidRPr="5880A957">
              <w:rPr>
                <w:rFonts w:ascii="Times New Roman" w:eastAsia="Times New Roman" w:hAnsi="Times New Roman" w:cs="Times New Roman"/>
                <w:sz w:val="24"/>
                <w:szCs w:val="24"/>
              </w:rPr>
              <w:t>tād</w:t>
            </w:r>
            <w:r w:rsidR="00036221">
              <w:rPr>
                <w:rFonts w:ascii="Times New Roman" w:eastAsia="Times New Roman" w:hAnsi="Times New Roman" w:cs="Times New Roman"/>
                <w:sz w:val="24"/>
                <w:szCs w:val="24"/>
              </w:rPr>
              <w:t>ē</w:t>
            </w:r>
            <w:r w:rsidR="24FD2EB7" w:rsidRPr="5880A957">
              <w:rPr>
                <w:rFonts w:ascii="Times New Roman" w:eastAsia="Times New Roman" w:hAnsi="Times New Roman" w:cs="Times New Roman"/>
                <w:sz w:val="24"/>
                <w:szCs w:val="24"/>
              </w:rPr>
              <w:t>jādi</w:t>
            </w:r>
            <w:r w:rsidR="5341202F" w:rsidRPr="5880A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362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ir </w:t>
            </w:r>
            <w:r w:rsidR="5341202F" w:rsidRPr="5880A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iespējama dabiskiem zālājiem raksturīgo sugu ienākšana no blakus </w:t>
            </w:r>
            <w:r w:rsidR="00036221">
              <w:rPr>
                <w:rFonts w:ascii="Times New Roman" w:eastAsia="Times New Roman" w:hAnsi="Times New Roman" w:cs="Times New Roman"/>
                <w:sz w:val="24"/>
                <w:szCs w:val="24"/>
              </w:rPr>
              <w:t>esošiem dabiskajiem zālājiem,</w:t>
            </w:r>
            <w:r w:rsidR="5341202F" w:rsidRPr="5880A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685951E9" w:rsidRPr="5880A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kā arī </w:t>
            </w:r>
            <w:r w:rsidR="00036221">
              <w:rPr>
                <w:rFonts w:ascii="Times New Roman" w:eastAsia="Times New Roman" w:hAnsi="Times New Roman" w:cs="Times New Roman"/>
                <w:sz w:val="24"/>
                <w:szCs w:val="24"/>
              </w:rPr>
              <w:t>tā tiktu</w:t>
            </w:r>
            <w:r w:rsidR="685951E9" w:rsidRPr="5880A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nodrošināta teritorijas</w:t>
            </w:r>
            <w:r w:rsidR="5341202F" w:rsidRPr="5880A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integritāt</w:t>
            </w:r>
            <w:r w:rsidR="16683157" w:rsidRPr="5880A957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="5341202F" w:rsidRPr="5880A95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6A03DFD7" w:rsidRPr="5880A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Š</w:t>
            </w:r>
            <w:r w:rsidR="0E48C0C3" w:rsidRPr="5880A957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="6A03DFD7" w:rsidRPr="5880A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platīb</w:t>
            </w:r>
            <w:r w:rsidR="391CDE90" w:rsidRPr="5880A957">
              <w:rPr>
                <w:rFonts w:ascii="Times New Roman" w:eastAsia="Times New Roman" w:hAnsi="Times New Roman" w:cs="Times New Roman"/>
                <w:sz w:val="24"/>
                <w:szCs w:val="24"/>
              </w:rPr>
              <w:t>u atjaunošanai</w:t>
            </w:r>
            <w:r w:rsidR="40D7B0E1" w:rsidRPr="5880A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63BFD79E" w:rsidRPr="5880A957">
              <w:rPr>
                <w:rFonts w:ascii="Times New Roman" w:eastAsia="Times New Roman" w:hAnsi="Times New Roman" w:cs="Times New Roman"/>
                <w:sz w:val="24"/>
                <w:szCs w:val="24"/>
              </w:rPr>
              <w:t>ir nepieciešami</w:t>
            </w:r>
            <w:r w:rsidR="40D7B0E1" w:rsidRPr="5880A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liel</w:t>
            </w:r>
            <w:r w:rsidR="06061012" w:rsidRPr="5880A957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3F0D45B2" w:rsidRPr="5880A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finansiāl</w:t>
            </w:r>
            <w:r w:rsidR="33DB6994" w:rsidRPr="5880A957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40D7B0E1" w:rsidRPr="5880A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ieguldījum</w:t>
            </w:r>
            <w:r w:rsidR="5F87967D" w:rsidRPr="5880A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i, kā arī nepieciešama </w:t>
            </w:r>
            <w:r w:rsidR="3B641549" w:rsidRPr="5880A957">
              <w:rPr>
                <w:rFonts w:ascii="Times New Roman" w:eastAsia="Times New Roman" w:hAnsi="Times New Roman" w:cs="Times New Roman"/>
                <w:sz w:val="24"/>
                <w:szCs w:val="24"/>
              </w:rPr>
              <w:t>atmežošan</w:t>
            </w:r>
            <w:r w:rsidR="3F675E3A" w:rsidRPr="5880A957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3B641549" w:rsidRPr="5880A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jo </w:t>
            </w:r>
            <w:r w:rsidR="79D0FF33" w:rsidRPr="5880A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pēc </w:t>
            </w:r>
            <w:r w:rsidR="40D7B0E1" w:rsidRPr="5880A957">
              <w:rPr>
                <w:rFonts w:ascii="Times New Roman" w:eastAsia="Times New Roman" w:hAnsi="Times New Roman" w:cs="Times New Roman"/>
                <w:sz w:val="24"/>
                <w:szCs w:val="24"/>
              </w:rPr>
              <w:t>zemes lietojuma veida</w:t>
            </w:r>
            <w:r w:rsidR="3B342F75" w:rsidRPr="5880A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362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daļa no tām </w:t>
            </w:r>
            <w:r w:rsidR="3B342F75" w:rsidRPr="5880A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ir </w:t>
            </w:r>
            <w:r w:rsidR="25F8C739" w:rsidRPr="5880A957">
              <w:rPr>
                <w:rFonts w:ascii="Times New Roman" w:eastAsia="Times New Roman" w:hAnsi="Times New Roman" w:cs="Times New Roman"/>
                <w:sz w:val="24"/>
                <w:szCs w:val="24"/>
              </w:rPr>
              <w:t>reģistrētas kā meža zemes.</w:t>
            </w:r>
          </w:p>
          <w:p w14:paraId="2FDFAC07" w14:textId="208BC466" w:rsidR="00872DEB" w:rsidRPr="00B56B2A" w:rsidRDefault="2717C338" w:rsidP="00B5035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880A9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6450</w:t>
            </w:r>
            <w:r w:rsidRPr="5880A95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: </w:t>
            </w:r>
            <w:r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="5F561205"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1031DAE5"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79D47E92" w14:textId="7E6F675D" w:rsidR="00872DEB" w:rsidRPr="00B56B2A" w:rsidRDefault="4AB0F9ED" w:rsidP="00B5035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ietvert</w:t>
            </w:r>
            <w:r w:rsidR="000362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gan pašreizējās</w:t>
            </w:r>
            <w:r w:rsidR="00952E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gan potenciālās 6450 biotopa platība</w:t>
            </w:r>
            <w:r w:rsidR="1D88D1D1"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s, kas</w:t>
            </w:r>
            <w:r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noteikta</w:t>
            </w:r>
            <w:r w:rsidR="43814929"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="3946F5C2"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izmantojot ES Kohēzijas fonda finansētā projekta “Apsaimniekošanas pasākumu veikšana īpaši aizsargājamās dabas teritorijās un mikroliegumos biotopu un sugu aizsardzības stāvokļa uzlabošanai” (2021.–2023.</w:t>
            </w:r>
            <w:r w:rsidR="00952E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gads) dat</w:t>
            </w:r>
            <w:r w:rsidR="7CDB4469"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us</w:t>
            </w:r>
            <w:r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par atjaunotajām </w:t>
            </w:r>
            <w:r w:rsidR="00952E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ES nozīmes zālāju </w:t>
            </w:r>
            <w:r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biotopu platībā</w:t>
            </w:r>
            <w:r w:rsidR="2351B735"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CC21EAE" w14:textId="170D4D18" w:rsidR="00872DEB" w:rsidRPr="00B56B2A" w:rsidRDefault="2717C338" w:rsidP="00B5035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880A9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6530*</w:t>
            </w:r>
            <w:r w:rsidRPr="5880A95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: </w:t>
            </w:r>
            <w:r w:rsidRPr="5880A9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191AA09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191AA09D">
        <w:trPr>
          <w:trHeight w:val="300"/>
        </w:trPr>
        <w:tc>
          <w:tcPr>
            <w:tcW w:w="9629" w:type="dxa"/>
          </w:tcPr>
          <w:p w14:paraId="0E7BB012" w14:textId="13136030" w:rsidR="00872DEB" w:rsidRPr="00B56B2A" w:rsidRDefault="7F29CF7D" w:rsidP="192F6746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92F674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192F6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59BF086A" w14:textId="4E550B4C" w:rsidR="00872DEB" w:rsidRPr="00B56B2A" w:rsidRDefault="7F29CF7D" w:rsidP="192F6746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92F674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192F6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2B6D4C93" w14:textId="0DF27604" w:rsidR="00872DEB" w:rsidRPr="00B56B2A" w:rsidRDefault="7F29CF7D" w:rsidP="192F6746">
            <w:pPr>
              <w:spacing w:before="120" w:after="120"/>
              <w:jc w:val="both"/>
            </w:pPr>
            <w:r w:rsidRPr="192F674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7220*</w:t>
            </w:r>
            <w:r w:rsidRPr="192F6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69FA1967" w:rsidR="00872DEB" w:rsidRPr="00B56B2A" w:rsidRDefault="3D13148A" w:rsidP="1F56CFA3">
            <w:pPr>
              <w:spacing w:before="120" w:after="120"/>
              <w:jc w:val="both"/>
            </w:pPr>
            <w:r w:rsidRPr="191AA0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7230</w:t>
            </w:r>
            <w:r w:rsidRPr="191AA0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77777777" w:rsidR="001613F9" w:rsidRPr="00B56B2A" w:rsidRDefault="001613F9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191AA09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191AA09D">
        <w:trPr>
          <w:trHeight w:val="300"/>
        </w:trPr>
        <w:tc>
          <w:tcPr>
            <w:tcW w:w="9629" w:type="dxa"/>
          </w:tcPr>
          <w:p w14:paraId="71337850" w14:textId="663ABAD4" w:rsidR="00872DEB" w:rsidRPr="00B56B2A" w:rsidRDefault="21BBDCB7" w:rsidP="00ED4099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91AA0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ED4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191AA0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vienāda ar pašreizējo. </w:t>
            </w:r>
          </w:p>
          <w:p w14:paraId="53557ABF" w14:textId="48FFF267" w:rsidR="00872DEB" w:rsidRPr="00B56B2A" w:rsidRDefault="21BBDCB7" w:rsidP="00ED4099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91AA0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191AA0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vienāda ar pašreizējo. Biotopa 9080* un 91D0* </w:t>
            </w:r>
            <w:proofErr w:type="spellStart"/>
            <w:r w:rsidRPr="191AA0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191AA0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2A235EE8" w14:textId="761E5677" w:rsidR="00872DEB" w:rsidRPr="00B56B2A" w:rsidRDefault="21BBDCB7" w:rsidP="00ED4099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91AA0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9160*</w:t>
            </w:r>
            <w:r w:rsidRPr="00ED40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191AA0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4AD6C74A" w14:textId="21AC2C54" w:rsidR="00872DEB" w:rsidRPr="00B56B2A" w:rsidRDefault="21BBDCB7" w:rsidP="00ED4099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91AA0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191AA0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10196B0D" w14:textId="7816D5C6" w:rsidR="00872DEB" w:rsidRPr="00B56B2A" w:rsidRDefault="21BBDCB7" w:rsidP="00ED4099">
            <w:pPr>
              <w:spacing w:before="120" w:after="120"/>
              <w:jc w:val="both"/>
            </w:pPr>
            <w:r w:rsidRPr="191AA0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191AA0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D25517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14165" w14:textId="77777777" w:rsidR="00D25517" w:rsidRDefault="00D25517" w:rsidP="00065CAF">
      <w:pPr>
        <w:spacing w:line="240" w:lineRule="auto"/>
      </w:pPr>
      <w:r>
        <w:separator/>
      </w:r>
    </w:p>
  </w:endnote>
  <w:endnote w:type="continuationSeparator" w:id="0">
    <w:p w14:paraId="2DB718E4" w14:textId="77777777" w:rsidR="00D25517" w:rsidRDefault="00D25517" w:rsidP="00065CAF">
      <w:pPr>
        <w:spacing w:line="240" w:lineRule="auto"/>
      </w:pPr>
      <w:r>
        <w:continuationSeparator/>
      </w:r>
    </w:p>
  </w:endnote>
  <w:endnote w:type="continuationNotice" w:id="1">
    <w:p w14:paraId="6F07C0E5" w14:textId="77777777" w:rsidR="00D25517" w:rsidRDefault="00D2551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D226AA" w14:textId="77777777" w:rsidR="00D25517" w:rsidRDefault="00D25517" w:rsidP="00065CAF">
      <w:pPr>
        <w:spacing w:line="240" w:lineRule="auto"/>
      </w:pPr>
      <w:r>
        <w:separator/>
      </w:r>
    </w:p>
  </w:footnote>
  <w:footnote w:type="continuationSeparator" w:id="0">
    <w:p w14:paraId="20961FA3" w14:textId="77777777" w:rsidR="00D25517" w:rsidRDefault="00D25517" w:rsidP="00065CAF">
      <w:pPr>
        <w:spacing w:line="240" w:lineRule="auto"/>
      </w:pPr>
      <w:r>
        <w:continuationSeparator/>
      </w:r>
    </w:p>
  </w:footnote>
  <w:footnote w:type="continuationNotice" w:id="1">
    <w:p w14:paraId="05E331F3" w14:textId="77777777" w:rsidR="00D25517" w:rsidRDefault="00D2551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36221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26A1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57DFB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2628"/>
    <w:rsid w:val="00934A05"/>
    <w:rsid w:val="00952ED3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412FD"/>
    <w:rsid w:val="00A51703"/>
    <w:rsid w:val="00A5629C"/>
    <w:rsid w:val="00A60ED9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35E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118CD"/>
    <w:rsid w:val="00D20343"/>
    <w:rsid w:val="00D20610"/>
    <w:rsid w:val="00D25517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07BE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D4099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30D3E0"/>
    <w:rsid w:val="0459DDBC"/>
    <w:rsid w:val="0469C957"/>
    <w:rsid w:val="04A94008"/>
    <w:rsid w:val="056599C3"/>
    <w:rsid w:val="05AB43D5"/>
    <w:rsid w:val="05F7C7E6"/>
    <w:rsid w:val="06061012"/>
    <w:rsid w:val="061D4ECA"/>
    <w:rsid w:val="06CA13D6"/>
    <w:rsid w:val="0751DA95"/>
    <w:rsid w:val="07E118B1"/>
    <w:rsid w:val="0888690F"/>
    <w:rsid w:val="08A6FA5A"/>
    <w:rsid w:val="092D4EDF"/>
    <w:rsid w:val="093CC44A"/>
    <w:rsid w:val="0948A979"/>
    <w:rsid w:val="0A281683"/>
    <w:rsid w:val="0A6DFF77"/>
    <w:rsid w:val="0AD05FBB"/>
    <w:rsid w:val="0B0975F5"/>
    <w:rsid w:val="0D8058F0"/>
    <w:rsid w:val="0E00C002"/>
    <w:rsid w:val="0E1082D7"/>
    <w:rsid w:val="0E48C0C3"/>
    <w:rsid w:val="0E80C0AE"/>
    <w:rsid w:val="0EC9CB71"/>
    <w:rsid w:val="0EEA749F"/>
    <w:rsid w:val="0F18CF9C"/>
    <w:rsid w:val="1031DAE5"/>
    <w:rsid w:val="10AFC604"/>
    <w:rsid w:val="10EA463E"/>
    <w:rsid w:val="1167F4A6"/>
    <w:rsid w:val="11CA8211"/>
    <w:rsid w:val="11CF0539"/>
    <w:rsid w:val="122C271D"/>
    <w:rsid w:val="12CF75F3"/>
    <w:rsid w:val="131FB4FB"/>
    <w:rsid w:val="13290C50"/>
    <w:rsid w:val="13665272"/>
    <w:rsid w:val="13810FC6"/>
    <w:rsid w:val="141CCF43"/>
    <w:rsid w:val="142DDFDF"/>
    <w:rsid w:val="14BEDEA9"/>
    <w:rsid w:val="150A8AEA"/>
    <w:rsid w:val="153682C6"/>
    <w:rsid w:val="1555E5D6"/>
    <w:rsid w:val="159ABFAF"/>
    <w:rsid w:val="15B89FA4"/>
    <w:rsid w:val="16683157"/>
    <w:rsid w:val="1678C0F1"/>
    <w:rsid w:val="167A186D"/>
    <w:rsid w:val="167E9ACC"/>
    <w:rsid w:val="16A40B52"/>
    <w:rsid w:val="16A8F17E"/>
    <w:rsid w:val="1716C5AA"/>
    <w:rsid w:val="18233C73"/>
    <w:rsid w:val="1896AA09"/>
    <w:rsid w:val="191AA09D"/>
    <w:rsid w:val="192F6746"/>
    <w:rsid w:val="1997E8FE"/>
    <w:rsid w:val="19BF0CD4"/>
    <w:rsid w:val="1A0FD696"/>
    <w:rsid w:val="1A3CC033"/>
    <w:rsid w:val="1A523CA2"/>
    <w:rsid w:val="1ABB6B80"/>
    <w:rsid w:val="1B0F49F7"/>
    <w:rsid w:val="1B520BEF"/>
    <w:rsid w:val="1B7BB6FC"/>
    <w:rsid w:val="1B9AC508"/>
    <w:rsid w:val="1BA92821"/>
    <w:rsid w:val="1C5D2FDC"/>
    <w:rsid w:val="1C8CF5F9"/>
    <w:rsid w:val="1CEBDD38"/>
    <w:rsid w:val="1D3A7595"/>
    <w:rsid w:val="1D535F31"/>
    <w:rsid w:val="1D5D9B87"/>
    <w:rsid w:val="1D6702EF"/>
    <w:rsid w:val="1D6A1B2C"/>
    <w:rsid w:val="1D6CBD7F"/>
    <w:rsid w:val="1D7E3B4C"/>
    <w:rsid w:val="1D88D1D1"/>
    <w:rsid w:val="1DFBF6D0"/>
    <w:rsid w:val="1E7E148F"/>
    <w:rsid w:val="1E88DF3E"/>
    <w:rsid w:val="1E964DB3"/>
    <w:rsid w:val="1EA02BDC"/>
    <w:rsid w:val="1EB30619"/>
    <w:rsid w:val="1F397B09"/>
    <w:rsid w:val="1F42904F"/>
    <w:rsid w:val="1F56CFA3"/>
    <w:rsid w:val="1F796739"/>
    <w:rsid w:val="1F7C6CAB"/>
    <w:rsid w:val="2004682A"/>
    <w:rsid w:val="20694511"/>
    <w:rsid w:val="20A35697"/>
    <w:rsid w:val="210CEB0D"/>
    <w:rsid w:val="21103358"/>
    <w:rsid w:val="21540FD0"/>
    <w:rsid w:val="21BBDCB7"/>
    <w:rsid w:val="22133E57"/>
    <w:rsid w:val="224B1262"/>
    <w:rsid w:val="22711BCB"/>
    <w:rsid w:val="22C81426"/>
    <w:rsid w:val="2351B735"/>
    <w:rsid w:val="239BF63B"/>
    <w:rsid w:val="24E058D4"/>
    <w:rsid w:val="24F9190A"/>
    <w:rsid w:val="24FD2EB7"/>
    <w:rsid w:val="2509D6FA"/>
    <w:rsid w:val="256000C3"/>
    <w:rsid w:val="25859D9F"/>
    <w:rsid w:val="25F8C739"/>
    <w:rsid w:val="26766C06"/>
    <w:rsid w:val="2694E96B"/>
    <w:rsid w:val="26DEB6A0"/>
    <w:rsid w:val="26F0B6F5"/>
    <w:rsid w:val="2717C338"/>
    <w:rsid w:val="27216E00"/>
    <w:rsid w:val="27448CEE"/>
    <w:rsid w:val="2786EF55"/>
    <w:rsid w:val="28DB36B3"/>
    <w:rsid w:val="28FF0856"/>
    <w:rsid w:val="2911C87D"/>
    <w:rsid w:val="29EF22D2"/>
    <w:rsid w:val="29F34FCD"/>
    <w:rsid w:val="2A3D83A1"/>
    <w:rsid w:val="2A4126FC"/>
    <w:rsid w:val="2AC8F391"/>
    <w:rsid w:val="2C7B412C"/>
    <w:rsid w:val="2D315E26"/>
    <w:rsid w:val="2D73BE13"/>
    <w:rsid w:val="2D94B1C8"/>
    <w:rsid w:val="2DB5CF8C"/>
    <w:rsid w:val="2E44ACBC"/>
    <w:rsid w:val="2E5F47E4"/>
    <w:rsid w:val="2EAEA034"/>
    <w:rsid w:val="2ECD2E87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527B8D"/>
    <w:rsid w:val="317C4D7E"/>
    <w:rsid w:val="31EE5C59"/>
    <w:rsid w:val="32485C4D"/>
    <w:rsid w:val="335CDC94"/>
    <w:rsid w:val="33944ED0"/>
    <w:rsid w:val="339A8717"/>
    <w:rsid w:val="33B9F6F9"/>
    <w:rsid w:val="33DB6994"/>
    <w:rsid w:val="35163212"/>
    <w:rsid w:val="357810E8"/>
    <w:rsid w:val="357B7796"/>
    <w:rsid w:val="357ED136"/>
    <w:rsid w:val="36BEB707"/>
    <w:rsid w:val="36BF81CE"/>
    <w:rsid w:val="37884049"/>
    <w:rsid w:val="37BE1EF5"/>
    <w:rsid w:val="391CDE90"/>
    <w:rsid w:val="3946F5C2"/>
    <w:rsid w:val="39D11BAF"/>
    <w:rsid w:val="39EA0CE2"/>
    <w:rsid w:val="39EA734D"/>
    <w:rsid w:val="3A515065"/>
    <w:rsid w:val="3A524259"/>
    <w:rsid w:val="3AAEDDF5"/>
    <w:rsid w:val="3AD691F2"/>
    <w:rsid w:val="3B335D05"/>
    <w:rsid w:val="3B342F75"/>
    <w:rsid w:val="3B641549"/>
    <w:rsid w:val="3CEEEBCF"/>
    <w:rsid w:val="3D13148A"/>
    <w:rsid w:val="3D223C3F"/>
    <w:rsid w:val="3DA17A10"/>
    <w:rsid w:val="3E1E3C0B"/>
    <w:rsid w:val="3EA197EF"/>
    <w:rsid w:val="3ECE842F"/>
    <w:rsid w:val="3EF79754"/>
    <w:rsid w:val="3F0D45B2"/>
    <w:rsid w:val="3F675E3A"/>
    <w:rsid w:val="3F6A4EF4"/>
    <w:rsid w:val="3F93522E"/>
    <w:rsid w:val="3FAFB1FA"/>
    <w:rsid w:val="40D7B0E1"/>
    <w:rsid w:val="40EDF412"/>
    <w:rsid w:val="419C774C"/>
    <w:rsid w:val="41A77BE7"/>
    <w:rsid w:val="4201CF9F"/>
    <w:rsid w:val="422A6E7C"/>
    <w:rsid w:val="4299070C"/>
    <w:rsid w:val="43814929"/>
    <w:rsid w:val="43FFE2DC"/>
    <w:rsid w:val="4486C378"/>
    <w:rsid w:val="44F8D37D"/>
    <w:rsid w:val="45ABAB5B"/>
    <w:rsid w:val="46CB8469"/>
    <w:rsid w:val="4706622D"/>
    <w:rsid w:val="477CEF3A"/>
    <w:rsid w:val="48B27B71"/>
    <w:rsid w:val="493D5F8F"/>
    <w:rsid w:val="4952CA0D"/>
    <w:rsid w:val="496C7C19"/>
    <w:rsid w:val="499A9188"/>
    <w:rsid w:val="49E160B9"/>
    <w:rsid w:val="4A6592DB"/>
    <w:rsid w:val="4AB0F9ED"/>
    <w:rsid w:val="4B8AFD60"/>
    <w:rsid w:val="4C29E823"/>
    <w:rsid w:val="4C3CC289"/>
    <w:rsid w:val="4DB1F3B0"/>
    <w:rsid w:val="4DDBB9B3"/>
    <w:rsid w:val="4E45CA86"/>
    <w:rsid w:val="4E5DE17F"/>
    <w:rsid w:val="4EA8CD80"/>
    <w:rsid w:val="4F0C60D0"/>
    <w:rsid w:val="4F5242CB"/>
    <w:rsid w:val="4FADD2B8"/>
    <w:rsid w:val="4FF9E653"/>
    <w:rsid w:val="5015B2B9"/>
    <w:rsid w:val="50811055"/>
    <w:rsid w:val="50D9FF1A"/>
    <w:rsid w:val="50F1D553"/>
    <w:rsid w:val="512C1DFC"/>
    <w:rsid w:val="5137C080"/>
    <w:rsid w:val="5195B6B4"/>
    <w:rsid w:val="51BBFC5B"/>
    <w:rsid w:val="51BF57BD"/>
    <w:rsid w:val="51FA3EE4"/>
    <w:rsid w:val="521B58DF"/>
    <w:rsid w:val="521DF654"/>
    <w:rsid w:val="526CF371"/>
    <w:rsid w:val="52742E2B"/>
    <w:rsid w:val="5341202F"/>
    <w:rsid w:val="53960F45"/>
    <w:rsid w:val="53B9C6B5"/>
    <w:rsid w:val="53E586D8"/>
    <w:rsid w:val="54B10175"/>
    <w:rsid w:val="54D33954"/>
    <w:rsid w:val="559D0302"/>
    <w:rsid w:val="562A003C"/>
    <w:rsid w:val="56B0C2CF"/>
    <w:rsid w:val="56CDB007"/>
    <w:rsid w:val="57A1626B"/>
    <w:rsid w:val="57ECACCC"/>
    <w:rsid w:val="58648C9D"/>
    <w:rsid w:val="5880A957"/>
    <w:rsid w:val="58CC38A2"/>
    <w:rsid w:val="58D17EB5"/>
    <w:rsid w:val="59424ABB"/>
    <w:rsid w:val="59A7B693"/>
    <w:rsid w:val="5A09047E"/>
    <w:rsid w:val="5A680903"/>
    <w:rsid w:val="5A84E60B"/>
    <w:rsid w:val="5B23DEFF"/>
    <w:rsid w:val="5B983150"/>
    <w:rsid w:val="5BC6C335"/>
    <w:rsid w:val="5C082D83"/>
    <w:rsid w:val="5CA350E6"/>
    <w:rsid w:val="5D30A7B2"/>
    <w:rsid w:val="5DCDCFD5"/>
    <w:rsid w:val="5DD07E80"/>
    <w:rsid w:val="5E2E136D"/>
    <w:rsid w:val="5E366709"/>
    <w:rsid w:val="5E6FA8EF"/>
    <w:rsid w:val="5F425440"/>
    <w:rsid w:val="5F43E929"/>
    <w:rsid w:val="5F561205"/>
    <w:rsid w:val="5F7F9A35"/>
    <w:rsid w:val="5F87967D"/>
    <w:rsid w:val="600B8FCE"/>
    <w:rsid w:val="60684874"/>
    <w:rsid w:val="60BFDBFB"/>
    <w:rsid w:val="61057097"/>
    <w:rsid w:val="614E5686"/>
    <w:rsid w:val="61FE542F"/>
    <w:rsid w:val="62701E8F"/>
    <w:rsid w:val="63253F9C"/>
    <w:rsid w:val="63BFD79E"/>
    <w:rsid w:val="63CB786D"/>
    <w:rsid w:val="63FC74BC"/>
    <w:rsid w:val="646CFD03"/>
    <w:rsid w:val="64D31D5A"/>
    <w:rsid w:val="655E3CD7"/>
    <w:rsid w:val="659BF65A"/>
    <w:rsid w:val="661ED92B"/>
    <w:rsid w:val="6680B6EE"/>
    <w:rsid w:val="671B4111"/>
    <w:rsid w:val="67E42D7B"/>
    <w:rsid w:val="685951E9"/>
    <w:rsid w:val="688C1DE0"/>
    <w:rsid w:val="69406E26"/>
    <w:rsid w:val="696091AE"/>
    <w:rsid w:val="696BD248"/>
    <w:rsid w:val="6990D638"/>
    <w:rsid w:val="69A68E7D"/>
    <w:rsid w:val="69F2FC67"/>
    <w:rsid w:val="6A03DFD7"/>
    <w:rsid w:val="6B425EDE"/>
    <w:rsid w:val="6B81BA35"/>
    <w:rsid w:val="6C2B706A"/>
    <w:rsid w:val="6C46DAD5"/>
    <w:rsid w:val="6CC49853"/>
    <w:rsid w:val="6CF9DDD7"/>
    <w:rsid w:val="6D6D8A7C"/>
    <w:rsid w:val="6DA0A50D"/>
    <w:rsid w:val="6E1D8570"/>
    <w:rsid w:val="6EA69208"/>
    <w:rsid w:val="6ECA55F3"/>
    <w:rsid w:val="6EE29E3B"/>
    <w:rsid w:val="6F034CEA"/>
    <w:rsid w:val="6F3C756E"/>
    <w:rsid w:val="6FAC20D8"/>
    <w:rsid w:val="6FD9421A"/>
    <w:rsid w:val="70B59C9F"/>
    <w:rsid w:val="7146F890"/>
    <w:rsid w:val="71B131D3"/>
    <w:rsid w:val="71CC5D06"/>
    <w:rsid w:val="71F7B801"/>
    <w:rsid w:val="72A2D51B"/>
    <w:rsid w:val="73B7AFC1"/>
    <w:rsid w:val="73D6BE0D"/>
    <w:rsid w:val="747D208D"/>
    <w:rsid w:val="749DC3A1"/>
    <w:rsid w:val="74A8586E"/>
    <w:rsid w:val="74CC5333"/>
    <w:rsid w:val="752C425A"/>
    <w:rsid w:val="77181E88"/>
    <w:rsid w:val="786252E6"/>
    <w:rsid w:val="78B3EEE9"/>
    <w:rsid w:val="78D669E1"/>
    <w:rsid w:val="78F161AA"/>
    <w:rsid w:val="795E5413"/>
    <w:rsid w:val="797A5268"/>
    <w:rsid w:val="7984BEE5"/>
    <w:rsid w:val="79A2ACF9"/>
    <w:rsid w:val="79D0FF33"/>
    <w:rsid w:val="79D76EEB"/>
    <w:rsid w:val="79E6D92F"/>
    <w:rsid w:val="79EFD822"/>
    <w:rsid w:val="7A46C611"/>
    <w:rsid w:val="7A6DB899"/>
    <w:rsid w:val="7B3D2F3C"/>
    <w:rsid w:val="7BB30B3C"/>
    <w:rsid w:val="7C456868"/>
    <w:rsid w:val="7CC388DC"/>
    <w:rsid w:val="7CDB4469"/>
    <w:rsid w:val="7DA36D3D"/>
    <w:rsid w:val="7E13374F"/>
    <w:rsid w:val="7E6338F2"/>
    <w:rsid w:val="7E9583E9"/>
    <w:rsid w:val="7E9C7322"/>
    <w:rsid w:val="7EE04FC2"/>
    <w:rsid w:val="7F29CF7D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2A00B-6CE5-497E-9640-A432A63E8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b6cf2262-1f1d-4d40-b8e9-95476283415b"/>
    <ds:schemaRef ds:uri="4f0330e0-ca1d-44dc-b595-c9626fe08e9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466</Words>
  <Characters>3108</Characters>
  <Application>Microsoft Office Word</Application>
  <DocSecurity>0</DocSecurity>
  <Lines>81</Lines>
  <Paragraphs>56</Paragraphs>
  <ScaleCrop>false</ScaleCrop>
  <Company/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293</cp:revision>
  <dcterms:created xsi:type="dcterms:W3CDTF">2022-03-03T18:55:00Z</dcterms:created>
  <dcterms:modified xsi:type="dcterms:W3CDTF">2024-03-26T13:16:00Z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7108100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