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D73FC" w:rsidR="00862AC6" w:rsidP="00B07F83" w:rsidRDefault="56B0C2CF" w14:paraId="4C939809" w14:textId="5A33D357">
      <w:pPr>
        <w:spacing w:after="120" w:line="240" w:lineRule="auto"/>
        <w:jc w:val="both"/>
        <w:rPr>
          <w:rFonts w:ascii="Times New Roman" w:hAnsi="Times New Roman" w:eastAsia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hAnsi="Times New Roman" w:eastAsia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hAnsi="Times New Roman" w:eastAsia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:rsidTr="4B62B593" w14:paraId="2646B152" w14:textId="77777777">
        <w:tc>
          <w:tcPr>
            <w:tcW w:w="2774" w:type="dxa"/>
            <w:shd w:val="clear" w:color="auto" w:fill="D9D9D9" w:themeFill="background1" w:themeFillShade="D9"/>
            <w:tcMar/>
          </w:tcPr>
          <w:p w:rsidRPr="00B56B2A" w:rsidR="00862AC6" w:rsidP="00B21478" w:rsidRDefault="00862AC6" w14:paraId="553C5DC5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  <w:tcMar/>
          </w:tcPr>
          <w:p w:rsidRPr="00B56B2A" w:rsidR="00862AC6" w:rsidP="00B21478" w:rsidRDefault="00C2469C" w14:paraId="07E639DE" w14:textId="0B532960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00C2469C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LV0530100</w:t>
            </w:r>
          </w:p>
        </w:tc>
      </w:tr>
      <w:tr w:rsidR="00862AC6" w:rsidTr="4B62B593" w14:paraId="36E12895" w14:textId="77777777">
        <w:tc>
          <w:tcPr>
            <w:tcW w:w="2774" w:type="dxa"/>
            <w:shd w:val="clear" w:color="auto" w:fill="D9D9D9" w:themeFill="background1" w:themeFillShade="D9"/>
            <w:tcMar/>
          </w:tcPr>
          <w:p w:rsidRPr="00B56B2A" w:rsidR="00862AC6" w:rsidP="00B21478" w:rsidRDefault="00862AC6" w14:paraId="010D6F0F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  <w:tcMar/>
          </w:tcPr>
          <w:p w:rsidRPr="00B56B2A" w:rsidR="00862AC6" w:rsidP="00B21478" w:rsidRDefault="00C2469C" w14:paraId="7B6A44DF" w14:textId="4159BEE9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Eglone</w:t>
            </w:r>
          </w:p>
        </w:tc>
      </w:tr>
      <w:tr w:rsidR="00862AC6" w:rsidTr="4B62B593" w14:paraId="6CAF263F" w14:textId="77777777">
        <w:tc>
          <w:tcPr>
            <w:tcW w:w="2774" w:type="dxa"/>
            <w:tcMar/>
          </w:tcPr>
          <w:p w:rsidRPr="00B56B2A" w:rsidR="00862AC6" w:rsidP="00B21478" w:rsidRDefault="00862AC6" w14:paraId="76DEAE06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:rsidRPr="00B56B2A" w:rsidR="00862AC6" w:rsidP="00B21478" w:rsidRDefault="00862AC6" w14:paraId="09E9AC30" w14:textId="47BFF3AE">
            <w:pP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  <w:tcMar/>
          </w:tcPr>
          <w:p w:rsidRPr="00FC5A3A" w:rsidR="00E24EE7" w:rsidP="4BFEDF45" w:rsidRDefault="246A96C5" w14:paraId="5132A15E" w14:textId="4297A4BA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BFEDF45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6410 Mitri zālāji periodiski izžūstošās augsnēs</w:t>
            </w:r>
          </w:p>
          <w:p w:rsidRPr="00FC5A3A" w:rsidR="00E24EE7" w:rsidP="4BFEDF45" w:rsidRDefault="246A96C5" w14:paraId="17D8C891" w14:textId="6F87F992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BFEDF45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6450 Palieņu zālāji</w:t>
            </w:r>
          </w:p>
          <w:p w:rsidRPr="00FC5A3A" w:rsidR="00E24EE7" w:rsidP="4BFEDF45" w:rsidRDefault="246A96C5" w14:paraId="1943D85A" w14:textId="33AA0A6D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fr-FR"/>
              </w:rPr>
            </w:pPr>
            <w:r w:rsidRPr="4B62B593" w:rsidR="246A96C5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6510 Mēreni mitras pļavas</w:t>
            </w:r>
          </w:p>
          <w:p w:rsidRPr="00FC5A3A" w:rsidR="00E24EE7" w:rsidP="2BD7B818" w:rsidRDefault="0001CD82" w14:paraId="180EC444" w14:textId="0149516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4B62B593" w:rsidR="0001CD82">
              <w:rPr>
                <w:i w:val="1"/>
                <w:iCs w:val="1"/>
                <w:color w:val="000000" w:themeColor="text1" w:themeTint="FF" w:themeShade="FF"/>
                <w:lang w:val="lv"/>
              </w:rPr>
              <w:t>9020* Veci jaukti platlapju meži</w:t>
            </w:r>
          </w:p>
          <w:p w:rsidR="7671DE8A" w:rsidP="4B62B593" w:rsidRDefault="7671DE8A" w14:paraId="110C31AD" w14:textId="55076F61">
            <w:pPr>
              <w:pStyle w:val="paragraph"/>
              <w:spacing w:before="0" w:beforeAutospacing="off" w:after="0" w:afterAutospacing="off"/>
              <w:jc w:val="both"/>
              <w:rPr>
                <w:i w:val="1"/>
                <w:iCs w:val="1"/>
                <w:color w:val="000000" w:themeColor="text1" w:themeTint="FF" w:themeShade="FF"/>
                <w:lang w:val="lv"/>
              </w:rPr>
            </w:pPr>
            <w:r w:rsidRPr="4B62B593" w:rsidR="7671DE8A">
              <w:rPr>
                <w:i w:val="1"/>
                <w:iCs w:val="1"/>
                <w:color w:val="000000" w:themeColor="text1" w:themeTint="FF" w:themeShade="FF"/>
                <w:lang w:val="lv"/>
              </w:rPr>
              <w:t>9050 Lakstaugiem bagāti egļu meži</w:t>
            </w:r>
          </w:p>
          <w:p w:rsidRPr="00FC5A3A" w:rsidR="00E24EE7" w:rsidP="4B62B593" w:rsidRDefault="0001CD82" w14:paraId="207D8091" w14:textId="4DAEFD39">
            <w:pPr>
              <w:pStyle w:val="paragraph"/>
              <w:spacing w:before="0" w:beforeAutospacing="off" w:after="0" w:afterAutospacing="off"/>
              <w:jc w:val="both"/>
              <w:textAlignment w:val="baseline"/>
              <w:rPr>
                <w:i w:val="1"/>
                <w:iCs w:val="1"/>
                <w:color w:val="000000" w:themeColor="text1" w:themeTint="FF" w:themeShade="FF"/>
                <w:lang w:val="lv"/>
              </w:rPr>
            </w:pPr>
            <w:r w:rsidRPr="4B62B593" w:rsidR="0001CD82">
              <w:rPr>
                <w:i w:val="1"/>
                <w:iCs w:val="1"/>
                <w:color w:val="000000" w:themeColor="text1" w:themeTint="FF" w:themeShade="FF"/>
                <w:lang w:val="lv"/>
              </w:rPr>
              <w:t>9080* Staignāju meži</w:t>
            </w:r>
          </w:p>
          <w:p w:rsidRPr="00FC5A3A" w:rsidR="00E24EE7" w:rsidP="4B62B593" w:rsidRDefault="0001CD82" w14:paraId="1A357679" w14:textId="2006C33E">
            <w:pPr>
              <w:pStyle w:val="paragraph"/>
              <w:spacing w:before="0" w:beforeAutospacing="off" w:after="0" w:afterAutospacing="off"/>
              <w:jc w:val="both"/>
              <w:textAlignment w:val="baseline"/>
              <w:rPr>
                <w:i w:val="1"/>
                <w:iCs w:val="1"/>
                <w:color w:val="000000" w:themeColor="text1" w:themeTint="FF" w:themeShade="FF"/>
                <w:lang w:val="lv"/>
              </w:rPr>
            </w:pPr>
            <w:r w:rsidRPr="4B62B593" w:rsidR="5BE9C388">
              <w:rPr>
                <w:i w:val="1"/>
                <w:iCs w:val="1"/>
                <w:color w:val="000000" w:themeColor="text1" w:themeTint="FF" w:themeShade="FF"/>
                <w:lang w:val="lv"/>
              </w:rPr>
              <w:t>9160 Ozolu meži</w:t>
            </w:r>
          </w:p>
          <w:p w:rsidRPr="00FC5A3A" w:rsidR="00E24EE7" w:rsidP="4B62B593" w:rsidRDefault="0001CD82" w14:paraId="5375E3C0" w14:textId="61BDD68B">
            <w:pPr>
              <w:pStyle w:val="paragraph"/>
              <w:spacing w:before="0" w:beforeAutospacing="off" w:after="0" w:afterAutospacing="off"/>
              <w:jc w:val="both"/>
              <w:textAlignment w:val="baseline"/>
              <w:rPr>
                <w:i w:val="1"/>
                <w:iCs w:val="1"/>
                <w:color w:val="000000" w:themeColor="text1"/>
                <w:lang w:val="lv"/>
              </w:rPr>
            </w:pPr>
            <w:r w:rsidRPr="4B62B593" w:rsidR="5BE9C388">
              <w:rPr>
                <w:i w:val="1"/>
                <w:iCs w:val="1"/>
                <w:color w:val="000000" w:themeColor="text1" w:themeTint="FF" w:themeShade="FF"/>
                <w:lang w:val="lv"/>
              </w:rPr>
              <w:t>91E0* Aluviāli meži (aluviāli krastmalu un palieņu meži)</w:t>
            </w:r>
          </w:p>
        </w:tc>
      </w:tr>
      <w:tr w:rsidR="00862AC6" w:rsidTr="4B62B593" w14:paraId="456AD298" w14:textId="77777777">
        <w:tc>
          <w:tcPr>
            <w:tcW w:w="2774" w:type="dxa"/>
            <w:tcMar/>
          </w:tcPr>
          <w:p w:rsidRPr="00B56B2A" w:rsidR="00862AC6" w:rsidP="00B21478" w:rsidRDefault="00862AC6" w14:paraId="430A99DA" w14:textId="4C7B8AD9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Ekspert</w:t>
            </w:r>
            <w:r w:rsidR="00C2469C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es</w:t>
            </w:r>
          </w:p>
          <w:p w:rsidRPr="00B56B2A" w:rsidR="00B07F83" w:rsidP="00B21478" w:rsidRDefault="00B07F83" w14:paraId="51D17E17" w14:textId="58049666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  <w:tcMar/>
          </w:tcPr>
          <w:p w:rsidRPr="00B56B2A" w:rsidR="00B07F83" w:rsidP="00B21478" w:rsidRDefault="357810E8" w14:paraId="12DCA64D" w14:textId="5E6557D0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6A1E44F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Kristīne Daudziņa</w:t>
            </w:r>
            <w:r w:rsidRPr="6A1E44F0" w:rsidR="2FE790A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6A1E44F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(zālāji un krūmāji) </w:t>
            </w:r>
          </w:p>
          <w:p w:rsidRPr="00B56B2A" w:rsidR="00B07F83" w:rsidP="00B21478" w:rsidRDefault="357810E8" w14:paraId="6CDF1663" w14:textId="3D9116B1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:rsidTr="4B62B593" w14:paraId="522A2684" w14:textId="77777777">
        <w:tc>
          <w:tcPr>
            <w:tcW w:w="2774" w:type="dxa"/>
            <w:tcMar/>
          </w:tcPr>
          <w:p w:rsidRPr="00B56B2A" w:rsidR="00D57CBE" w:rsidP="00B21478" w:rsidRDefault="00D57CBE" w14:paraId="21C037F7" w14:textId="65F55461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  <w:tcMar/>
          </w:tcPr>
          <w:p w:rsidRPr="00E42251" w:rsidR="00D57CBE" w:rsidP="00E42251" w:rsidRDefault="4367AA61" w14:paraId="662FC875" w14:textId="1DFCF3E1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7AB03BEE">
              <w:rPr>
                <w:rFonts w:ascii="Times New Roman" w:hAnsi="Times New Roman" w:eastAsia="Times New Roman" w:cs="Times New Roman"/>
                <w:sz w:val="24"/>
                <w:szCs w:val="24"/>
              </w:rPr>
              <w:t>15.03.2023.</w:t>
            </w:r>
          </w:p>
        </w:tc>
      </w:tr>
    </w:tbl>
    <w:p w:rsidRPr="00B56B2A" w:rsidR="50F1D553" w:rsidP="7FD553FF" w:rsidRDefault="50F1D553" w14:paraId="34B419BD" w14:textId="6BD68699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21183B0D" w14:paraId="592DECD7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0872DEB" w:rsidRDefault="00872DEB" w14:paraId="14108794" w14:textId="4DACBEC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Zālāji un krūm</w:t>
            </w:r>
            <w:r w:rsidR="00597A69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āji</w:t>
            </w:r>
          </w:p>
        </w:tc>
      </w:tr>
      <w:tr w:rsidRPr="00B56B2A" w:rsidR="00872DEB" w:rsidTr="21183B0D" w14:paraId="2E1FCA6F" w14:textId="77777777">
        <w:trPr>
          <w:trHeight w:val="300"/>
        </w:trPr>
        <w:tc>
          <w:tcPr>
            <w:tcW w:w="9629" w:type="dxa"/>
          </w:tcPr>
          <w:p w:rsidRPr="00641065" w:rsidR="00872DEB" w:rsidP="00641065" w:rsidRDefault="18F34665" w14:paraId="1C7481C7" w14:textId="7B3F66D3">
            <w:pPr>
              <w:spacing w:before="120" w:after="120" w:line="276" w:lineRule="auto"/>
              <w:jc w:val="both"/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641065">
              <w:rPr>
                <w:rFonts w:eastAsia="Times New Roman"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  <w:t>6410</w:t>
            </w:r>
            <w:r w:rsidRPr="00E13D7B" w:rsidR="00BA0229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:</w:t>
            </w:r>
            <w:r w:rsidRPr="00641065" w:rsidR="00BA0229">
              <w:rPr>
                <w:rFonts w:eastAsia="Times New Roman"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641065" w:rsidR="00BA0229">
              <w:rPr>
                <w:rStyle w:val="xcontentpasted0"/>
                <w:rFonts w:asciiTheme="majorBidi" w:hAnsiTheme="majorBidi" w:cstheme="majorBidi"/>
                <w:color w:val="000000"/>
                <w:sz w:val="24"/>
                <w:szCs w:val="24"/>
                <w:bdr w:val="none" w:color="auto" w:sz="0" w:space="0" w:frame="1"/>
              </w:rPr>
              <w:t>biotopa mērķplatība ir vienāda ar pašreizējo.</w:t>
            </w:r>
            <w:r w:rsidRPr="00641065" w:rsidR="00BA0229">
              <w:rPr>
                <w:rFonts w:asciiTheme="majorBidi" w:hAnsiTheme="majorBidi" w:cstheme="majorBidi"/>
                <w:color w:val="00B0F0"/>
                <w:sz w:val="24"/>
                <w:szCs w:val="24"/>
                <w:bdr w:val="none" w:color="auto" w:sz="0" w:space="0" w:frame="1"/>
              </w:rPr>
              <w:t> </w:t>
            </w:r>
          </w:p>
          <w:p w:rsidRPr="00A140E5" w:rsidR="00872DEB" w:rsidP="79CA9DD0" w:rsidRDefault="557B1245" w14:paraId="11580AD0" w14:textId="459BCE83">
            <w:pPr>
              <w:spacing w:before="120" w:after="120" w:line="276" w:lineRule="auto"/>
              <w:jc w:val="both"/>
              <w:rPr>
                <w:rFonts w:eastAsia="Times New Roman" w:asciiTheme="majorBidi" w:hAnsiTheme="majorBidi" w:cstheme="majorBidi"/>
                <w:sz w:val="24"/>
                <w:szCs w:val="24"/>
              </w:rPr>
            </w:pPr>
            <w:r w:rsidRPr="79CA9DD0">
              <w:rPr>
                <w:rFonts w:eastAsia="Times New Roman"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  <w:t>6450</w:t>
            </w:r>
            <w:r w:rsidRPr="00E13D7B" w:rsidR="70B4992D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:</w:t>
            </w:r>
            <w:r w:rsidRPr="79CA9DD0" w:rsidR="70B4992D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r w:rsidRPr="79CA9DD0" w:rsidR="70B4992D">
              <w:rPr>
                <w:rStyle w:val="xcontentpasted0"/>
                <w:rFonts w:asciiTheme="majorBidi" w:hAnsiTheme="majorBidi" w:cstheme="majorBidi"/>
                <w:color w:val="000000"/>
                <w:sz w:val="24"/>
                <w:szCs w:val="24"/>
                <w:bdr w:val="none" w:color="auto" w:sz="0" w:space="0" w:frame="1"/>
              </w:rPr>
              <w:t xml:space="preserve">biotopa </w:t>
            </w:r>
            <w:r w:rsidRPr="00A140E5" w:rsidR="70B4992D">
              <w:rPr>
                <w:rStyle w:val="xcontentpasted0"/>
                <w:rFonts w:asciiTheme="majorBidi" w:hAnsiTheme="majorBidi" w:cstheme="majorBidi"/>
                <w:sz w:val="24"/>
                <w:szCs w:val="24"/>
                <w:bdr w:val="none" w:color="auto" w:sz="0" w:space="0" w:frame="1"/>
              </w:rPr>
              <w:t xml:space="preserve">mērķplatība </w:t>
            </w:r>
            <w:r w:rsidRPr="00A140E5" w:rsidR="41A84118">
              <w:rPr>
                <w:rFonts w:eastAsia="Times New Roman" w:asciiTheme="majorBidi" w:hAnsiTheme="majorBidi" w:cstheme="majorBidi"/>
                <w:sz w:val="24"/>
                <w:szCs w:val="24"/>
              </w:rPr>
              <w:t xml:space="preserve">ir </w:t>
            </w:r>
            <w:r w:rsidRPr="00A140E5" w:rsidR="41A84118">
              <w:rPr>
                <w:rStyle w:val="xcontentpasted0"/>
                <w:rFonts w:asciiTheme="majorBidi" w:hAnsiTheme="majorBidi" w:cstheme="majorBidi"/>
                <w:sz w:val="24"/>
                <w:szCs w:val="24"/>
              </w:rPr>
              <w:t>lielāka par</w:t>
            </w:r>
            <w:r w:rsidRPr="00A140E5" w:rsidR="41A84118">
              <w:rPr>
                <w:rFonts w:eastAsia="Times New Roman" w:asciiTheme="majorBidi" w:hAnsiTheme="majorBidi" w:cstheme="majorBidi"/>
                <w:sz w:val="24"/>
                <w:szCs w:val="24"/>
              </w:rPr>
              <w:t xml:space="preserve"> pašreizējo.</w:t>
            </w:r>
          </w:p>
          <w:p w:rsidRPr="00A140E5" w:rsidR="68BA1801" w:rsidP="21183B0D" w:rsidRDefault="2EF70C18" w14:paraId="1DE4D001" w14:textId="4888AAFB">
            <w:pPr>
              <w:spacing w:before="120" w:after="120" w:line="276" w:lineRule="auto"/>
              <w:jc w:val="both"/>
              <w:rPr>
                <w:rFonts w:eastAsia="Times New Roman" w:asciiTheme="majorBidi" w:hAnsiTheme="majorBidi" w:cstheme="majorBidi"/>
                <w:sz w:val="24"/>
                <w:szCs w:val="24"/>
              </w:rPr>
            </w:pPr>
            <w:r w:rsidRPr="00A140E5">
              <w:rPr>
                <w:rFonts w:ascii="Times New Roman" w:hAnsi="Times New Roman" w:eastAsia="Times New Roman" w:cs="Times New Roman"/>
                <w:sz w:val="24"/>
                <w:szCs w:val="24"/>
              </w:rPr>
              <w:t>Ja atjauno dabisko hidroloģisko režīmu Eglon</w:t>
            </w:r>
            <w:r w:rsidRPr="00A140E5" w:rsidR="5C1C7772">
              <w:rPr>
                <w:rFonts w:ascii="Times New Roman" w:hAnsi="Times New Roman" w:eastAsia="Times New Roman" w:cs="Times New Roman"/>
                <w:sz w:val="24"/>
                <w:szCs w:val="24"/>
              </w:rPr>
              <w:t>e</w:t>
            </w:r>
            <w:r w:rsidRPr="00A140E5">
              <w:rPr>
                <w:rFonts w:ascii="Times New Roman" w:hAnsi="Times New Roman" w:eastAsia="Times New Roman" w:cs="Times New Roman"/>
                <w:sz w:val="24"/>
                <w:szCs w:val="24"/>
              </w:rPr>
              <w:t>s upē</w:t>
            </w:r>
            <w:r w:rsidRPr="00A140E5" w:rsidR="527110B8">
              <w:rPr>
                <w:rFonts w:ascii="Times New Roman" w:hAnsi="Times New Roman" w:eastAsia="Times New Roman" w:cs="Times New Roman"/>
                <w:sz w:val="24"/>
                <w:szCs w:val="24"/>
              </w:rPr>
              <w:t>, tad var izskatīt potenciālās vietas palie</w:t>
            </w:r>
            <w:r w:rsidRPr="00A140E5" w:rsidR="08018C78">
              <w:rPr>
                <w:rFonts w:ascii="Times New Roman" w:hAnsi="Times New Roman" w:eastAsia="Times New Roman" w:cs="Times New Roman"/>
                <w:sz w:val="24"/>
                <w:szCs w:val="24"/>
              </w:rPr>
              <w:t>ņu zālāju atjaunošanai</w:t>
            </w:r>
            <w:r w:rsidRPr="00A140E5" w:rsidR="68D8FC9D">
              <w:rPr>
                <w:rFonts w:ascii="Times New Roman" w:hAnsi="Times New Roman" w:eastAsia="Times New Roman" w:cs="Times New Roman"/>
                <w:sz w:val="24"/>
                <w:szCs w:val="24"/>
              </w:rPr>
              <w:t>. L</w:t>
            </w:r>
            <w:r w:rsidRPr="00A140E5" w:rsidR="276E8753">
              <w:rPr>
                <w:rFonts w:eastAsia="Times New Roman" w:asciiTheme="majorBidi" w:hAnsiTheme="majorBidi" w:cstheme="majorBidi"/>
                <w:sz w:val="24"/>
                <w:szCs w:val="24"/>
              </w:rPr>
              <w:t>iels potenciāls ir Lukstu pļavām</w:t>
            </w:r>
            <w:r w:rsidRPr="00A140E5" w:rsidR="4F71F811">
              <w:rPr>
                <w:rFonts w:eastAsia="Times New Roman" w:asciiTheme="majorBidi" w:hAnsiTheme="majorBidi" w:cstheme="majorBidi"/>
                <w:sz w:val="24"/>
                <w:szCs w:val="24"/>
              </w:rPr>
              <w:t xml:space="preserve"> dabas lieguma</w:t>
            </w:r>
            <w:r w:rsidRPr="00A140E5" w:rsidR="276E8753">
              <w:rPr>
                <w:rFonts w:eastAsia="Times New Roman" w:asciiTheme="majorBidi" w:hAnsiTheme="majorBidi" w:cstheme="majorBidi"/>
                <w:sz w:val="24"/>
                <w:szCs w:val="24"/>
              </w:rPr>
              <w:t xml:space="preserve"> </w:t>
            </w:r>
            <w:r w:rsidRPr="00A140E5" w:rsidR="68D8FC9D">
              <w:rPr>
                <w:rFonts w:eastAsia="Times New Roman" w:asciiTheme="majorBidi" w:hAnsiTheme="majorBidi" w:cstheme="majorBidi"/>
                <w:sz w:val="24"/>
                <w:szCs w:val="24"/>
              </w:rPr>
              <w:t>rietumu daļā</w:t>
            </w:r>
            <w:r w:rsidRPr="00A140E5" w:rsidR="276E8753">
              <w:rPr>
                <w:rFonts w:eastAsia="Times New Roman" w:asciiTheme="majorBidi" w:hAnsiTheme="majorBidi" w:cstheme="majorBidi"/>
                <w:sz w:val="24"/>
                <w:szCs w:val="24"/>
              </w:rPr>
              <w:t>.</w:t>
            </w:r>
            <w:r w:rsidRPr="00A140E5" w:rsidR="65E485F3">
              <w:rPr>
                <w:rFonts w:eastAsia="Times New Roman" w:asciiTheme="majorBidi" w:hAnsiTheme="majorBidi" w:cstheme="majorBidi"/>
                <w:sz w:val="24"/>
                <w:szCs w:val="24"/>
              </w:rPr>
              <w:t xml:space="preserve"> Šī platība iekļauta 6450 biotopa mērķplatībā.</w:t>
            </w:r>
          </w:p>
          <w:p w:rsidR="4278716F" w:rsidP="79CA9DD0" w:rsidRDefault="19C5ADD2" w14:paraId="3EFA221A" w14:textId="28AE6EEC">
            <w:pPr>
              <w:spacing w:before="120" w:after="120" w:line="276" w:lineRule="auto"/>
              <w:jc w:val="both"/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5A4308F8">
              <w:rPr>
                <w:rFonts w:eastAsia="Times New Roman"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  <w:t>6510</w:t>
            </w:r>
            <w:r w:rsidRPr="00E13D7B" w:rsidR="1664E220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:</w:t>
            </w:r>
            <w:r w:rsidRPr="5A4308F8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 biotopa mērķplatība </w:t>
            </w:r>
            <w:r w:rsidRPr="5A4308F8" w:rsidR="7DA30AEC">
              <w:rPr>
                <w:rStyle w:val="xcontentpasted0"/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ir </w:t>
            </w:r>
            <w:r w:rsidRPr="5A4308F8" w:rsidR="00DC436C">
              <w:rPr>
                <w:rStyle w:val="xcontentpasted0"/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vienāda </w:t>
            </w:r>
            <w:r w:rsidRPr="5A4308F8" w:rsidR="7DA30AEC">
              <w:rPr>
                <w:rStyle w:val="xcontentpasted0"/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ar pašreizējo.</w:t>
            </w:r>
            <w:r w:rsidRPr="5A4308F8" w:rsidR="7DA30AEC">
              <w:rPr>
                <w:rFonts w:asciiTheme="majorBidi" w:hAnsiTheme="majorBidi" w:cstheme="majorBidi"/>
                <w:color w:val="00B0F0"/>
                <w:sz w:val="24"/>
                <w:szCs w:val="24"/>
              </w:rPr>
              <w:t> </w:t>
            </w:r>
          </w:p>
          <w:p w:rsidRPr="00B56B2A" w:rsidR="00872DEB" w:rsidP="19E19CCA" w:rsidRDefault="6A8A0268" w14:paraId="2CC21EAE" w14:textId="43E6FD5D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19E19CCA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Nepieciešams </w:t>
            </w:r>
            <w:r w:rsidR="00A140E5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pašreizējos ES nozīmes </w:t>
            </w:r>
            <w:r w:rsidRPr="19E19CCA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zālāj</w:t>
            </w:r>
            <w:r w:rsidR="00A140E5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u biotopos</w:t>
            </w:r>
            <w:r w:rsidRPr="19E19CCA" w:rsidR="3639E92B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r w:rsidRPr="19E19CCA" w:rsidR="144622B7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a</w:t>
            </w:r>
            <w:r w:rsidRPr="19E19CCA" w:rsidR="180E7852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tjauno</w:t>
            </w:r>
            <w:r w:rsidRPr="19E19CCA" w:rsidR="553D2F4F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t</w:t>
            </w:r>
            <w:r w:rsidRPr="19E19CCA" w:rsidR="180E7852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 apsaimniekošan</w:t>
            </w:r>
            <w:r w:rsidRPr="19E19CCA" w:rsidR="3351E783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u</w:t>
            </w:r>
            <w:r w:rsidR="007319FA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,</w:t>
            </w:r>
            <w:r w:rsidRPr="19E19CCA" w:rsidR="180E7852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r w:rsidRPr="19E19CCA" w:rsidR="7EEE9529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uzlabo</w:t>
            </w:r>
            <w:r w:rsidRPr="19E19CCA" w:rsidR="0E63BE75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jot</w:t>
            </w:r>
            <w:r w:rsidRPr="19E19CCA" w:rsidR="7EEE9529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 to </w:t>
            </w:r>
            <w:r w:rsidRPr="19E19CCA" w:rsidR="180E7852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k</w:t>
            </w:r>
            <w:r w:rsidRPr="19E19CCA" w:rsidR="5DE5BD4E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v</w:t>
            </w:r>
            <w:r w:rsidRPr="19E19CCA" w:rsidR="180E7852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alitāt</w:t>
            </w:r>
            <w:r w:rsidRPr="19E19CCA" w:rsidR="44AFA9D5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i</w:t>
            </w:r>
            <w:r w:rsidRPr="19E19CCA" w:rsidR="6DB6310D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 un struktūr</w:t>
            </w:r>
            <w:r w:rsidR="00A140E5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u</w:t>
            </w:r>
            <w:r w:rsidRPr="19E19CCA" w:rsidR="44AFA9D5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, papildus mērķa platības netiek noteiktas</w:t>
            </w:r>
            <w:r w:rsidRPr="19E19CCA" w:rsidR="4D08A3A6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, jo </w:t>
            </w:r>
            <w:r w:rsidRPr="19E19CCA" w:rsidR="2FA9368A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2023. gad</w:t>
            </w:r>
            <w:r w:rsidR="00A140E5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ā</w:t>
            </w:r>
            <w:r w:rsidRPr="19E19CCA" w:rsidR="2FA9368A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 (pēc LAD datiem) nevien</w:t>
            </w:r>
            <w:r w:rsidR="00597A69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a</w:t>
            </w:r>
            <w:r w:rsidRPr="19E19CCA" w:rsidR="2FA9368A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 no</w:t>
            </w:r>
            <w:r w:rsidR="00597A69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r w:rsidR="00A140E5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6510 </w:t>
            </w:r>
            <w:r w:rsidR="00597A69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biotopa</w:t>
            </w:r>
            <w:r w:rsidRPr="19E19CCA" w:rsidR="2FA9368A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r w:rsidR="00597A69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platībām </w:t>
            </w:r>
            <w:r w:rsidRPr="19E19CCA" w:rsidR="2FA9368A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neti</w:t>
            </w:r>
            <w:r w:rsidR="00A140E5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ka</w:t>
            </w:r>
            <w:r w:rsidRPr="19E19CCA" w:rsidR="2FA9368A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 xml:space="preserve"> apsaimniekot</w:t>
            </w:r>
            <w:r w:rsidR="00597A69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a</w:t>
            </w:r>
            <w:r w:rsidRPr="19E19CCA" w:rsidR="2FA9368A">
              <w:rPr>
                <w:rFonts w:eastAsia="Times New Roman" w:asciiTheme="majorBidi" w:hAnsiTheme="majorBidi" w:cstheme="majorBidi"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Pr="00B56B2A" w:rsidR="001613F9" w:rsidP="718ACA3E" w:rsidRDefault="001613F9" w14:paraId="58ED0FF9" w14:textId="77777777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4B62B593" w14:paraId="2470CA8C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  <w:tcMar/>
          </w:tcPr>
          <w:p w:rsidRPr="00697249" w:rsidR="00872DEB" w:rsidRDefault="00872DEB" w14:paraId="7C1A9FC9" w14:textId="5CFF3BC6">
            <w:pPr>
              <w:spacing w:line="276" w:lineRule="auto"/>
              <w:jc w:val="both"/>
              <w:rPr>
                <w:color w:val="FF0000"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Pr="00B56B2A" w:rsidR="00872DEB" w:rsidTr="4B62B593" w14:paraId="3A2C9888" w14:textId="77777777">
        <w:trPr>
          <w:trHeight w:val="300"/>
        </w:trPr>
        <w:tc>
          <w:tcPr>
            <w:tcW w:w="9629" w:type="dxa"/>
            <w:tcMar/>
          </w:tcPr>
          <w:p w:rsidR="4C6EB6D3" w:rsidP="420F1C90" w:rsidRDefault="4C6EB6D3" w14:paraId="2325DEE0" w14:textId="3179766D">
            <w:pPr>
              <w:pStyle w:val="Normal"/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</w:pPr>
            <w:r w:rsidRPr="420F1C90" w:rsidR="4C6EB6D3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9020*</w:t>
            </w:r>
            <w:r w:rsidRPr="420F1C90" w:rsidR="4C6EB6D3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: biotopa mērķplatība ir lielāka par pašreizējo.</w:t>
            </w:r>
            <w:r w:rsidRPr="420F1C90" w:rsidR="62BF5FAE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Biotopa mērķplatības noteikšanā izmantoti vispārīgi apsvērumi (skatīt 3.1.1.6. nod.).</w:t>
            </w:r>
          </w:p>
          <w:p w:rsidRPr="00B56B2A" w:rsidR="00872DEB" w:rsidP="2BD7B818" w:rsidRDefault="00697249" w14:paraId="1CB4D044" w14:textId="7F305F1D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4B62B593" w:rsidR="6AAD1606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Mērķplatībā iekļautas </w:t>
            </w:r>
            <w:r w:rsidRPr="4B62B593" w:rsidR="06B64E1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mistrotas mežaudzes, </w:t>
            </w:r>
            <w:r w:rsidRPr="4B62B593" w:rsidR="6AAD1606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kas pašlaik neatbilst ES nozīmes biotopiem, bet kur </w:t>
            </w:r>
            <w:r w:rsidRPr="4B62B593" w:rsidR="06B64E1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MVR </w:t>
            </w:r>
            <w:r w:rsidRPr="4B62B593" w:rsidR="6AAD1606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datos norādīts </w:t>
            </w:r>
            <w:r w:rsidRPr="4B62B593" w:rsidR="06B64E1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liepu piemistrojums; piekļaujas 9020*</w:t>
            </w:r>
            <w:r w:rsidRPr="4B62B593" w:rsidR="4AFF352E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4B62B593" w:rsidR="4AFF352E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biotop</w:t>
            </w:r>
            <w:r w:rsidRPr="4B62B593" w:rsidR="683E32A3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u platībām</w:t>
            </w:r>
            <w:r w:rsidRPr="4B62B593" w:rsidR="06B64E1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. </w:t>
            </w:r>
          </w:p>
          <w:p w:rsidR="465602AE" w:rsidP="4B62B593" w:rsidRDefault="465602AE" w14:paraId="51D77D91" w14:textId="66DC3906">
            <w:pPr>
              <w:pStyle w:val="Normal"/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</w:pPr>
            <w:r w:rsidRPr="4B62B593" w:rsidR="465602AE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90</w:t>
            </w:r>
            <w:r w:rsidRPr="4B62B593" w:rsidR="22252035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5</w:t>
            </w:r>
            <w:r w:rsidRPr="4B62B593" w:rsidR="465602AE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0</w:t>
            </w:r>
            <w:r w:rsidRPr="4B62B593" w:rsidR="465602AE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: biotopa mērķplatība ir vienāda ar pašreizējo.</w:t>
            </w:r>
          </w:p>
          <w:p w:rsidR="465602AE" w:rsidP="4B62B593" w:rsidRDefault="465602AE" w14:paraId="1347D72F" w14:textId="2D504541">
            <w:pPr>
              <w:pStyle w:val="Normal"/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</w:pPr>
            <w:r w:rsidRPr="4B62B593" w:rsidR="465602AE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90</w:t>
            </w:r>
            <w:r w:rsidRPr="4B62B593" w:rsidR="2915EAFA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8</w:t>
            </w:r>
            <w:r w:rsidRPr="4B62B593" w:rsidR="465602AE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0*</w:t>
            </w:r>
            <w:r w:rsidRPr="4B62B593" w:rsidR="465602AE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: biotopa mērķplatība ir vienāda ar pašreizējo.</w:t>
            </w:r>
          </w:p>
          <w:p w:rsidR="465602AE" w:rsidP="4B62B593" w:rsidRDefault="465602AE" w14:paraId="2CD93922" w14:textId="2FF28545">
            <w:pPr>
              <w:pStyle w:val="Normal"/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</w:pPr>
            <w:r w:rsidRPr="4B62B593" w:rsidR="465602AE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9</w:t>
            </w:r>
            <w:r w:rsidRPr="4B62B593" w:rsidR="39190C93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16</w:t>
            </w:r>
            <w:r w:rsidRPr="4B62B593" w:rsidR="465602AE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0</w:t>
            </w:r>
            <w:r w:rsidRPr="4B62B593" w:rsidR="465602AE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: biotopa mērķplatība ir vienāda ar pašreizējo.</w:t>
            </w:r>
          </w:p>
          <w:p w:rsidRPr="00B56B2A" w:rsidR="00872DEB" w:rsidP="2BD7B818" w:rsidRDefault="4C6EB6D3" w14:paraId="10196B0D" w14:textId="704FCF79">
            <w:pPr>
              <w:spacing w:before="120" w:after="120" w:line="276" w:lineRule="auto"/>
              <w:jc w:val="both"/>
              <w:rPr/>
            </w:pPr>
            <w:r w:rsidRPr="4B62B593" w:rsidR="06B64E14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9</w:t>
            </w:r>
            <w:r w:rsidRPr="4B62B593" w:rsidR="423B2818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1E</w:t>
            </w:r>
            <w:r w:rsidRPr="4B62B593" w:rsidR="06B64E14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0*</w:t>
            </w:r>
            <w:r w:rsidRPr="4B62B593" w:rsidR="06B64E14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: biotopa mērķplatība ir vienāda ar pašreizējo.</w:t>
            </w:r>
          </w:p>
        </w:tc>
      </w:tr>
    </w:tbl>
    <w:p w:rsidRPr="00B56B2A" w:rsidR="50F1D553" w:rsidP="50F1D553" w:rsidRDefault="50F1D553" w14:paraId="7B481D9A" w14:textId="0BD35B71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sectPr w:rsidRPr="00B56B2A" w:rsidR="50F1D553" w:rsidSect="00FF0DC9">
      <w:pgSz w:w="11909" w:h="16834" w:orient="portrait"/>
      <w:pgMar w:top="1134" w:right="1277" w:bottom="1276" w:left="1134" w:header="720" w:footer="720" w:gutter="0"/>
      <w:pgNumType w:start="1"/>
      <w:cols w:space="72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18C54645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D24FA69" w16cex:dateUtc="2024-02-14T07:27:57.685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8C54645" w16cid:durableId="0D24FA6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9056B" w:rsidP="00065CAF" w:rsidRDefault="0039056B" w14:paraId="1B1BF655" w14:textId="77777777">
      <w:pPr>
        <w:spacing w:line="240" w:lineRule="auto"/>
      </w:pPr>
      <w:r>
        <w:separator/>
      </w:r>
    </w:p>
  </w:endnote>
  <w:endnote w:type="continuationSeparator" w:id="0">
    <w:p w:rsidR="0039056B" w:rsidP="00065CAF" w:rsidRDefault="0039056B" w14:paraId="33B7F1A4" w14:textId="77777777">
      <w:pPr>
        <w:spacing w:line="240" w:lineRule="auto"/>
      </w:pPr>
      <w:r>
        <w:continuationSeparator/>
      </w:r>
    </w:p>
  </w:endnote>
  <w:endnote w:type="continuationNotice" w:id="1">
    <w:p w:rsidR="0039056B" w:rsidRDefault="0039056B" w14:paraId="3E1722B7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9056B" w:rsidP="00065CAF" w:rsidRDefault="0039056B" w14:paraId="113527E9" w14:textId="77777777">
      <w:pPr>
        <w:spacing w:line="240" w:lineRule="auto"/>
      </w:pPr>
      <w:r>
        <w:separator/>
      </w:r>
    </w:p>
  </w:footnote>
  <w:footnote w:type="continuationSeparator" w:id="0">
    <w:p w:rsidR="0039056B" w:rsidP="00065CAF" w:rsidRDefault="0039056B" w14:paraId="6663FB6A" w14:textId="77777777">
      <w:pPr>
        <w:spacing w:line="240" w:lineRule="auto"/>
      </w:pPr>
      <w:r>
        <w:continuationSeparator/>
      </w:r>
    </w:p>
  </w:footnote>
  <w:footnote w:type="continuationNotice" w:id="1">
    <w:p w:rsidR="0039056B" w:rsidRDefault="0039056B" w14:paraId="3577A205" w14:textId="77777777">
      <w:pPr>
        <w:spacing w:line="240" w:lineRule="auto"/>
      </w:pPr>
    </w:p>
  </w:footnote>
</w:footnotes>
</file>

<file path=word/people.xml><?xml version="1.0" encoding="utf-8"?>
<w15:people xmlns:mc="http://schemas.openxmlformats.org/markup-compatibility/2006" xmlns:w15="http://schemas.microsoft.com/office/word/2012/wordml" mc:Ignorable="w15">
  <w15:person w15:author="Liene Zilvere">
    <w15:presenceInfo w15:providerId="AD" w15:userId="S::liene.zilvere@daba.gov.lv::508a804d-f7fb-4c95-9d4b-7a061025931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00300"/>
    <w:rsid w:val="000147B1"/>
    <w:rsid w:val="000179BC"/>
    <w:rsid w:val="0001CD82"/>
    <w:rsid w:val="000217C9"/>
    <w:rsid w:val="000236E7"/>
    <w:rsid w:val="000444D5"/>
    <w:rsid w:val="0005643D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0F77C6"/>
    <w:rsid w:val="001408FC"/>
    <w:rsid w:val="0014309F"/>
    <w:rsid w:val="0014503A"/>
    <w:rsid w:val="0014778E"/>
    <w:rsid w:val="001613F9"/>
    <w:rsid w:val="00170038"/>
    <w:rsid w:val="00187432"/>
    <w:rsid w:val="001A286C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86073"/>
    <w:rsid w:val="00290470"/>
    <w:rsid w:val="002A1AF6"/>
    <w:rsid w:val="002A4A9B"/>
    <w:rsid w:val="002B08AE"/>
    <w:rsid w:val="002C42A8"/>
    <w:rsid w:val="002C62C4"/>
    <w:rsid w:val="002F2448"/>
    <w:rsid w:val="0030297E"/>
    <w:rsid w:val="003144A2"/>
    <w:rsid w:val="003351D1"/>
    <w:rsid w:val="00343327"/>
    <w:rsid w:val="00355E53"/>
    <w:rsid w:val="00362DA7"/>
    <w:rsid w:val="00365548"/>
    <w:rsid w:val="00380534"/>
    <w:rsid w:val="00384E0C"/>
    <w:rsid w:val="0039056B"/>
    <w:rsid w:val="00391C9B"/>
    <w:rsid w:val="003B2D3B"/>
    <w:rsid w:val="003E3BE3"/>
    <w:rsid w:val="003F5D90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97A69"/>
    <w:rsid w:val="005A642F"/>
    <w:rsid w:val="005D151C"/>
    <w:rsid w:val="005D7DDF"/>
    <w:rsid w:val="005F6D2A"/>
    <w:rsid w:val="00603FD8"/>
    <w:rsid w:val="006079D5"/>
    <w:rsid w:val="00620CDB"/>
    <w:rsid w:val="00624FFF"/>
    <w:rsid w:val="00633571"/>
    <w:rsid w:val="00641065"/>
    <w:rsid w:val="00646709"/>
    <w:rsid w:val="00692775"/>
    <w:rsid w:val="00697249"/>
    <w:rsid w:val="006B1A6B"/>
    <w:rsid w:val="006B38BE"/>
    <w:rsid w:val="006B6574"/>
    <w:rsid w:val="006C1ED0"/>
    <w:rsid w:val="006D06B8"/>
    <w:rsid w:val="006F4D91"/>
    <w:rsid w:val="0072336C"/>
    <w:rsid w:val="00727063"/>
    <w:rsid w:val="00730571"/>
    <w:rsid w:val="007319FA"/>
    <w:rsid w:val="00732728"/>
    <w:rsid w:val="00740149"/>
    <w:rsid w:val="0074727F"/>
    <w:rsid w:val="0075639E"/>
    <w:rsid w:val="007723C6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305D8"/>
    <w:rsid w:val="00841F28"/>
    <w:rsid w:val="008432CF"/>
    <w:rsid w:val="00862AC6"/>
    <w:rsid w:val="0086516F"/>
    <w:rsid w:val="00872DEB"/>
    <w:rsid w:val="0087608B"/>
    <w:rsid w:val="00880919"/>
    <w:rsid w:val="008858D2"/>
    <w:rsid w:val="008903C4"/>
    <w:rsid w:val="00891A0F"/>
    <w:rsid w:val="008958DE"/>
    <w:rsid w:val="008A5A9D"/>
    <w:rsid w:val="008A5F5B"/>
    <w:rsid w:val="008A61C5"/>
    <w:rsid w:val="008B3335"/>
    <w:rsid w:val="008C1969"/>
    <w:rsid w:val="008C1DD9"/>
    <w:rsid w:val="008D3BD3"/>
    <w:rsid w:val="008D7272"/>
    <w:rsid w:val="008F0A08"/>
    <w:rsid w:val="008F5A7C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74A43"/>
    <w:rsid w:val="00977987"/>
    <w:rsid w:val="009844C1"/>
    <w:rsid w:val="00993A5B"/>
    <w:rsid w:val="009959A5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140E5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2665"/>
    <w:rsid w:val="00B67D70"/>
    <w:rsid w:val="00B734DD"/>
    <w:rsid w:val="00B76622"/>
    <w:rsid w:val="00B93C41"/>
    <w:rsid w:val="00BA0229"/>
    <w:rsid w:val="00BA4B02"/>
    <w:rsid w:val="00BB260D"/>
    <w:rsid w:val="00BE32BC"/>
    <w:rsid w:val="00C00CB8"/>
    <w:rsid w:val="00C11DEE"/>
    <w:rsid w:val="00C15509"/>
    <w:rsid w:val="00C2469C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32DA1"/>
    <w:rsid w:val="00D36CB5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C436C"/>
    <w:rsid w:val="00DD05A0"/>
    <w:rsid w:val="00DE5C9C"/>
    <w:rsid w:val="00DF208E"/>
    <w:rsid w:val="00DF34B1"/>
    <w:rsid w:val="00E0171B"/>
    <w:rsid w:val="00E13B5E"/>
    <w:rsid w:val="00E13D7B"/>
    <w:rsid w:val="00E14DFC"/>
    <w:rsid w:val="00E1684A"/>
    <w:rsid w:val="00E24EE7"/>
    <w:rsid w:val="00E25E08"/>
    <w:rsid w:val="00E42251"/>
    <w:rsid w:val="00E5344A"/>
    <w:rsid w:val="00E5639B"/>
    <w:rsid w:val="00E608E4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E5166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72860"/>
    <w:rsid w:val="00FA5A02"/>
    <w:rsid w:val="00FA5F0A"/>
    <w:rsid w:val="00FA718C"/>
    <w:rsid w:val="00FA792E"/>
    <w:rsid w:val="00FC5A3A"/>
    <w:rsid w:val="00FC74C3"/>
    <w:rsid w:val="00FD0528"/>
    <w:rsid w:val="00FF0DC9"/>
    <w:rsid w:val="00FF2049"/>
    <w:rsid w:val="00FF2E6E"/>
    <w:rsid w:val="00FF5F17"/>
    <w:rsid w:val="00FF7CE4"/>
    <w:rsid w:val="01068E62"/>
    <w:rsid w:val="01223CFA"/>
    <w:rsid w:val="01AC70C1"/>
    <w:rsid w:val="02300C62"/>
    <w:rsid w:val="02ABFECD"/>
    <w:rsid w:val="0328E8BA"/>
    <w:rsid w:val="03484122"/>
    <w:rsid w:val="039AA66C"/>
    <w:rsid w:val="0459DDBC"/>
    <w:rsid w:val="0469C957"/>
    <w:rsid w:val="04A94008"/>
    <w:rsid w:val="05654D2C"/>
    <w:rsid w:val="056599C3"/>
    <w:rsid w:val="05B7B12E"/>
    <w:rsid w:val="05F7C7E6"/>
    <w:rsid w:val="061D4ECA"/>
    <w:rsid w:val="06B64E14"/>
    <w:rsid w:val="06E1D41C"/>
    <w:rsid w:val="07833F64"/>
    <w:rsid w:val="07E2EF1D"/>
    <w:rsid w:val="08018C78"/>
    <w:rsid w:val="0888690F"/>
    <w:rsid w:val="08A6FA5A"/>
    <w:rsid w:val="092D4EDF"/>
    <w:rsid w:val="093CC44A"/>
    <w:rsid w:val="09F03705"/>
    <w:rsid w:val="0AD05FBB"/>
    <w:rsid w:val="0C066736"/>
    <w:rsid w:val="0C651389"/>
    <w:rsid w:val="0D27404F"/>
    <w:rsid w:val="0D8058F0"/>
    <w:rsid w:val="0E00C002"/>
    <w:rsid w:val="0E1082D7"/>
    <w:rsid w:val="0E63BE75"/>
    <w:rsid w:val="0E91C159"/>
    <w:rsid w:val="0EC969A4"/>
    <w:rsid w:val="0EC9CB71"/>
    <w:rsid w:val="0EEA749F"/>
    <w:rsid w:val="0F18CF9C"/>
    <w:rsid w:val="0F70FDF0"/>
    <w:rsid w:val="0F7FB31E"/>
    <w:rsid w:val="0FD45BBB"/>
    <w:rsid w:val="10AFC604"/>
    <w:rsid w:val="10CD0BF4"/>
    <w:rsid w:val="10EA463E"/>
    <w:rsid w:val="1167F4A6"/>
    <w:rsid w:val="11CA8211"/>
    <w:rsid w:val="11CF0539"/>
    <w:rsid w:val="12103390"/>
    <w:rsid w:val="131FB4FB"/>
    <w:rsid w:val="13665272"/>
    <w:rsid w:val="13810FC6"/>
    <w:rsid w:val="144622B7"/>
    <w:rsid w:val="14BEDEA9"/>
    <w:rsid w:val="150A8AEA"/>
    <w:rsid w:val="153682C6"/>
    <w:rsid w:val="155EB83E"/>
    <w:rsid w:val="159ACCBB"/>
    <w:rsid w:val="1664E220"/>
    <w:rsid w:val="1678C0F1"/>
    <w:rsid w:val="1678C867"/>
    <w:rsid w:val="167A186D"/>
    <w:rsid w:val="167E9ACC"/>
    <w:rsid w:val="16A8F17E"/>
    <w:rsid w:val="173C5FDC"/>
    <w:rsid w:val="180E7852"/>
    <w:rsid w:val="181092E9"/>
    <w:rsid w:val="18233C73"/>
    <w:rsid w:val="18AC7507"/>
    <w:rsid w:val="18F34665"/>
    <w:rsid w:val="1997E8FE"/>
    <w:rsid w:val="19BF0CD4"/>
    <w:rsid w:val="19C5ADD2"/>
    <w:rsid w:val="19E19CCA"/>
    <w:rsid w:val="1A3CC033"/>
    <w:rsid w:val="1A523CA2"/>
    <w:rsid w:val="1ABB6B80"/>
    <w:rsid w:val="1B0F49F7"/>
    <w:rsid w:val="1B520BEF"/>
    <w:rsid w:val="1B7BB6FC"/>
    <w:rsid w:val="1B9AC508"/>
    <w:rsid w:val="1BA92821"/>
    <w:rsid w:val="1C3EF214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1F9890DB"/>
    <w:rsid w:val="1F9C2291"/>
    <w:rsid w:val="2004682A"/>
    <w:rsid w:val="20689E46"/>
    <w:rsid w:val="20694511"/>
    <w:rsid w:val="20A35697"/>
    <w:rsid w:val="21103358"/>
    <w:rsid w:val="21183B0D"/>
    <w:rsid w:val="21540FD0"/>
    <w:rsid w:val="22133E57"/>
    <w:rsid w:val="22252035"/>
    <w:rsid w:val="2241F3CB"/>
    <w:rsid w:val="224B1262"/>
    <w:rsid w:val="22711BCB"/>
    <w:rsid w:val="22C81426"/>
    <w:rsid w:val="23E4C100"/>
    <w:rsid w:val="24283965"/>
    <w:rsid w:val="246A96C5"/>
    <w:rsid w:val="24B61B08"/>
    <w:rsid w:val="24E058D4"/>
    <w:rsid w:val="2509D6FA"/>
    <w:rsid w:val="256000C3"/>
    <w:rsid w:val="25809161"/>
    <w:rsid w:val="25859D9F"/>
    <w:rsid w:val="26766C06"/>
    <w:rsid w:val="26DEB6A0"/>
    <w:rsid w:val="26F0B6F5"/>
    <w:rsid w:val="2710357A"/>
    <w:rsid w:val="271C61C2"/>
    <w:rsid w:val="27216E00"/>
    <w:rsid w:val="27448CEE"/>
    <w:rsid w:val="274D82B2"/>
    <w:rsid w:val="276E8753"/>
    <w:rsid w:val="2786EF55"/>
    <w:rsid w:val="2911C87D"/>
    <w:rsid w:val="2915EAFA"/>
    <w:rsid w:val="29DA1C46"/>
    <w:rsid w:val="29EF22D2"/>
    <w:rsid w:val="29F34FCD"/>
    <w:rsid w:val="2A18280B"/>
    <w:rsid w:val="2A3D83A1"/>
    <w:rsid w:val="2AC8F391"/>
    <w:rsid w:val="2BAAD808"/>
    <w:rsid w:val="2BD7B818"/>
    <w:rsid w:val="2BDF3729"/>
    <w:rsid w:val="2CE1344C"/>
    <w:rsid w:val="2D94B1C8"/>
    <w:rsid w:val="2DB5CF8C"/>
    <w:rsid w:val="2E44ACBC"/>
    <w:rsid w:val="2E5F47E4"/>
    <w:rsid w:val="2EAEA034"/>
    <w:rsid w:val="2ECE10D4"/>
    <w:rsid w:val="2EF70C18"/>
    <w:rsid w:val="2F080438"/>
    <w:rsid w:val="2F63E4AC"/>
    <w:rsid w:val="2F7E268D"/>
    <w:rsid w:val="2FA03470"/>
    <w:rsid w:val="2FA9368A"/>
    <w:rsid w:val="2FE790A5"/>
    <w:rsid w:val="300CD3D3"/>
    <w:rsid w:val="30345F67"/>
    <w:rsid w:val="3051F471"/>
    <w:rsid w:val="30AA5DD9"/>
    <w:rsid w:val="30AB6013"/>
    <w:rsid w:val="30D960B5"/>
    <w:rsid w:val="30F70090"/>
    <w:rsid w:val="311ADBFB"/>
    <w:rsid w:val="317C4D7E"/>
    <w:rsid w:val="317F7FDC"/>
    <w:rsid w:val="3193FB12"/>
    <w:rsid w:val="31EE5C59"/>
    <w:rsid w:val="322C3D08"/>
    <w:rsid w:val="3240394A"/>
    <w:rsid w:val="3351E783"/>
    <w:rsid w:val="335CDC94"/>
    <w:rsid w:val="339A8717"/>
    <w:rsid w:val="35163212"/>
    <w:rsid w:val="357810E8"/>
    <w:rsid w:val="357B7796"/>
    <w:rsid w:val="357ED136"/>
    <w:rsid w:val="360E8DD7"/>
    <w:rsid w:val="3639E92B"/>
    <w:rsid w:val="36974410"/>
    <w:rsid w:val="36BEB707"/>
    <w:rsid w:val="36D6F761"/>
    <w:rsid w:val="37884049"/>
    <w:rsid w:val="37BE1EF5"/>
    <w:rsid w:val="39190C93"/>
    <w:rsid w:val="39D11BAF"/>
    <w:rsid w:val="39EA0CE2"/>
    <w:rsid w:val="3A524259"/>
    <w:rsid w:val="3BA2E0A0"/>
    <w:rsid w:val="3CEEEBCF"/>
    <w:rsid w:val="3D529BE6"/>
    <w:rsid w:val="3D7CB784"/>
    <w:rsid w:val="3D908C39"/>
    <w:rsid w:val="3E12C653"/>
    <w:rsid w:val="3EA197EF"/>
    <w:rsid w:val="3ECE842F"/>
    <w:rsid w:val="3EEE6C47"/>
    <w:rsid w:val="3EF79754"/>
    <w:rsid w:val="3F2C5C9A"/>
    <w:rsid w:val="3F6A4EF4"/>
    <w:rsid w:val="3F91081B"/>
    <w:rsid w:val="3F93522E"/>
    <w:rsid w:val="40DAB0EE"/>
    <w:rsid w:val="419C774C"/>
    <w:rsid w:val="41A77BE7"/>
    <w:rsid w:val="41A84118"/>
    <w:rsid w:val="4201CF9F"/>
    <w:rsid w:val="420F1C90"/>
    <w:rsid w:val="422A6E7C"/>
    <w:rsid w:val="423B2818"/>
    <w:rsid w:val="4278716F"/>
    <w:rsid w:val="42A95828"/>
    <w:rsid w:val="4367AA61"/>
    <w:rsid w:val="43FFE2DC"/>
    <w:rsid w:val="4435DDFA"/>
    <w:rsid w:val="4475CC57"/>
    <w:rsid w:val="4486C378"/>
    <w:rsid w:val="44AFA9D5"/>
    <w:rsid w:val="44F4C732"/>
    <w:rsid w:val="44F8D37D"/>
    <w:rsid w:val="45ABAB5B"/>
    <w:rsid w:val="465602AE"/>
    <w:rsid w:val="46FC9095"/>
    <w:rsid w:val="4706622D"/>
    <w:rsid w:val="4791C917"/>
    <w:rsid w:val="47E7DBE0"/>
    <w:rsid w:val="4817F435"/>
    <w:rsid w:val="48D1BAD4"/>
    <w:rsid w:val="493D5F8F"/>
    <w:rsid w:val="496C7C19"/>
    <w:rsid w:val="49891180"/>
    <w:rsid w:val="499A9188"/>
    <w:rsid w:val="4AFF352E"/>
    <w:rsid w:val="4B62B593"/>
    <w:rsid w:val="4B8AFD60"/>
    <w:rsid w:val="4BFEDF45"/>
    <w:rsid w:val="4C07777F"/>
    <w:rsid w:val="4C29E823"/>
    <w:rsid w:val="4C3CC289"/>
    <w:rsid w:val="4C6EB6D3"/>
    <w:rsid w:val="4D08A3A6"/>
    <w:rsid w:val="4E45CA86"/>
    <w:rsid w:val="4EA8CD80"/>
    <w:rsid w:val="4F2AB624"/>
    <w:rsid w:val="4F5242CB"/>
    <w:rsid w:val="4F71F811"/>
    <w:rsid w:val="4FADD2B8"/>
    <w:rsid w:val="4FF9E653"/>
    <w:rsid w:val="5015B2B9"/>
    <w:rsid w:val="504580AE"/>
    <w:rsid w:val="5079B6CC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5A640D"/>
    <w:rsid w:val="527110B8"/>
    <w:rsid w:val="52742E2B"/>
    <w:rsid w:val="533E0B71"/>
    <w:rsid w:val="5386756E"/>
    <w:rsid w:val="53960F45"/>
    <w:rsid w:val="53A3F456"/>
    <w:rsid w:val="53B9C6B5"/>
    <w:rsid w:val="53E586D8"/>
    <w:rsid w:val="5469941A"/>
    <w:rsid w:val="546ED2C7"/>
    <w:rsid w:val="549CEAC5"/>
    <w:rsid w:val="553D2F4F"/>
    <w:rsid w:val="557B1245"/>
    <w:rsid w:val="559D0302"/>
    <w:rsid w:val="56B0C2CF"/>
    <w:rsid w:val="56CDB007"/>
    <w:rsid w:val="5736FB0D"/>
    <w:rsid w:val="57A1626B"/>
    <w:rsid w:val="57D2D6E2"/>
    <w:rsid w:val="57ECACCC"/>
    <w:rsid w:val="58648C9D"/>
    <w:rsid w:val="58D17EB5"/>
    <w:rsid w:val="590F54B4"/>
    <w:rsid w:val="59424ABB"/>
    <w:rsid w:val="59C3FD40"/>
    <w:rsid w:val="5A4308F8"/>
    <w:rsid w:val="5AACD983"/>
    <w:rsid w:val="5B23DEFF"/>
    <w:rsid w:val="5BC6C335"/>
    <w:rsid w:val="5BE9C388"/>
    <w:rsid w:val="5BF5495E"/>
    <w:rsid w:val="5C1C7772"/>
    <w:rsid w:val="5D3C6A36"/>
    <w:rsid w:val="5DCDCFD5"/>
    <w:rsid w:val="5DD07E80"/>
    <w:rsid w:val="5DE5BD4E"/>
    <w:rsid w:val="5E2E136D"/>
    <w:rsid w:val="5F425440"/>
    <w:rsid w:val="5F43E929"/>
    <w:rsid w:val="5F7F9A35"/>
    <w:rsid w:val="606DA087"/>
    <w:rsid w:val="60BFDBFB"/>
    <w:rsid w:val="60F2BC89"/>
    <w:rsid w:val="61057097"/>
    <w:rsid w:val="614E5686"/>
    <w:rsid w:val="619DB258"/>
    <w:rsid w:val="61FE542F"/>
    <w:rsid w:val="6249AFFC"/>
    <w:rsid w:val="62701E8F"/>
    <w:rsid w:val="62BF5FAE"/>
    <w:rsid w:val="63076E48"/>
    <w:rsid w:val="63253F9C"/>
    <w:rsid w:val="63CB786D"/>
    <w:rsid w:val="63FC74BC"/>
    <w:rsid w:val="644AEFC8"/>
    <w:rsid w:val="646CFD03"/>
    <w:rsid w:val="64D31D5A"/>
    <w:rsid w:val="65E485F3"/>
    <w:rsid w:val="661ED92B"/>
    <w:rsid w:val="6680B6EE"/>
    <w:rsid w:val="671B4111"/>
    <w:rsid w:val="67E42D7B"/>
    <w:rsid w:val="683E32A3"/>
    <w:rsid w:val="688C1DE0"/>
    <w:rsid w:val="68BA1801"/>
    <w:rsid w:val="68D8FC9D"/>
    <w:rsid w:val="6932139C"/>
    <w:rsid w:val="69406E26"/>
    <w:rsid w:val="69765870"/>
    <w:rsid w:val="6990D638"/>
    <w:rsid w:val="69A68E7D"/>
    <w:rsid w:val="6A1E44F0"/>
    <w:rsid w:val="6A4EA69C"/>
    <w:rsid w:val="6A8A0268"/>
    <w:rsid w:val="6AAD1606"/>
    <w:rsid w:val="6B425EDE"/>
    <w:rsid w:val="6B63CF53"/>
    <w:rsid w:val="6B7D8EC9"/>
    <w:rsid w:val="6C46DAD5"/>
    <w:rsid w:val="6CC49853"/>
    <w:rsid w:val="6CF9DDD7"/>
    <w:rsid w:val="6D6D8A7C"/>
    <w:rsid w:val="6DA0A50D"/>
    <w:rsid w:val="6DB6310D"/>
    <w:rsid w:val="6DBB9056"/>
    <w:rsid w:val="6DF04F44"/>
    <w:rsid w:val="6E1D8570"/>
    <w:rsid w:val="6EA69208"/>
    <w:rsid w:val="6EE29E3B"/>
    <w:rsid w:val="6F034CEA"/>
    <w:rsid w:val="6F3C756E"/>
    <w:rsid w:val="6F4CB1A2"/>
    <w:rsid w:val="6F5F86CA"/>
    <w:rsid w:val="70B4992D"/>
    <w:rsid w:val="70B59C9F"/>
    <w:rsid w:val="70D50B48"/>
    <w:rsid w:val="70E2619F"/>
    <w:rsid w:val="7146F890"/>
    <w:rsid w:val="718ACA3E"/>
    <w:rsid w:val="71B131D3"/>
    <w:rsid w:val="71F7B801"/>
    <w:rsid w:val="72A2D51B"/>
    <w:rsid w:val="73D6BE0D"/>
    <w:rsid w:val="746F0290"/>
    <w:rsid w:val="747D208D"/>
    <w:rsid w:val="749DC3A1"/>
    <w:rsid w:val="752C425A"/>
    <w:rsid w:val="7663EB01"/>
    <w:rsid w:val="7671DE8A"/>
    <w:rsid w:val="768FBCBA"/>
    <w:rsid w:val="76AE4EFA"/>
    <w:rsid w:val="786252E6"/>
    <w:rsid w:val="789D7657"/>
    <w:rsid w:val="78D669E1"/>
    <w:rsid w:val="78F161AA"/>
    <w:rsid w:val="795E5413"/>
    <w:rsid w:val="797A5268"/>
    <w:rsid w:val="79A2ACF9"/>
    <w:rsid w:val="79CA9DD0"/>
    <w:rsid w:val="79E6D92F"/>
    <w:rsid w:val="79EFD822"/>
    <w:rsid w:val="7AB03BEE"/>
    <w:rsid w:val="7B305479"/>
    <w:rsid w:val="7B3D2F3C"/>
    <w:rsid w:val="7B6CA21B"/>
    <w:rsid w:val="7BB30B3C"/>
    <w:rsid w:val="7C39A42B"/>
    <w:rsid w:val="7C456868"/>
    <w:rsid w:val="7C50E2D8"/>
    <w:rsid w:val="7C6D617D"/>
    <w:rsid w:val="7D0A852C"/>
    <w:rsid w:val="7DA30AEC"/>
    <w:rsid w:val="7DA36D3D"/>
    <w:rsid w:val="7E13374F"/>
    <w:rsid w:val="7E6338F2"/>
    <w:rsid w:val="7E9C7322"/>
    <w:rsid w:val="7EEE9529"/>
    <w:rsid w:val="7F89D18E"/>
    <w:rsid w:val="7FD5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EAB0FA31-D566-4A64-9F5C-7FFF3BD52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eastAsia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5831EC"/>
  </w:style>
  <w:style w:type="paragraph" w:styleId="paragraph" w:customStyle="1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GB"/>
    </w:rPr>
  </w:style>
  <w:style w:type="character" w:styleId="normaltextrun" w:customStyle="1">
    <w:name w:val="normaltextrun"/>
    <w:basedOn w:val="DefaultParagraphFont"/>
    <w:rsid w:val="00E24EE7"/>
  </w:style>
  <w:style w:type="character" w:styleId="eop" w:customStyle="1">
    <w:name w:val="eop"/>
    <w:basedOn w:val="DefaultParagraphFont"/>
    <w:rsid w:val="00E24EE7"/>
  </w:style>
  <w:style w:type="character" w:styleId="xcontentpasted0" w:customStyle="1">
    <w:name w:val="x_contentpasted0"/>
    <w:basedOn w:val="DefaultParagraphFont"/>
    <w:rsid w:val="00BA0229"/>
  </w:style>
  <w:style w:type="character" w:styleId="Mention">
    <w:name w:val="Mention"/>
    <w:basedOn w:val="DefaultParagraphFont"/>
    <w:uiPriority w:val="99"/>
    <w:unhideWhenUsed/>
    <w:rsid w:val="008305D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microsoft.com/office/2019/05/relationships/documenttasks" Target="documenttasks/documenttasks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Relationship Type="http://schemas.microsoft.com/office/2011/relationships/people" Target="people.xml" Id="R1a878b42fa264d5c" /><Relationship Type="http://schemas.microsoft.com/office/2011/relationships/commentsExtended" Target="commentsExtended.xml" Id="Ra88e4ba5b4ef4edc" /><Relationship Type="http://schemas.microsoft.com/office/2016/09/relationships/commentsIds" Target="commentsIds.xml" Id="R29d1d3d1c79a4fda" /><Relationship Type="http://schemas.microsoft.com/office/2018/08/relationships/commentsExtensible" Target="commentsExtensible.xml" Id="R6b9e188772e94a8a" /></Relationships>
</file>

<file path=word/documenttasks/documenttasks1.xml><?xml version="1.0" encoding="utf-8"?>
<t:Tasks xmlns:t="http://schemas.microsoft.com/office/tasks/2019/documenttasks" xmlns:oel="http://schemas.microsoft.com/office/2019/extlst">
  <t:Task id="{F2567A2A-A491-4619-818A-AA08C7DA39AB}">
    <t:Anchor>
      <t:Comment id="670874723"/>
    </t:Anchor>
    <t:History>
      <t:Event id="{3E8CE7C6-F9BD-4CF7-96D8-E03E139927BD}" time="2023-05-03T07:56:35.7Z">
        <t:Attribution userId="S::agnese.priede@daba.gov.lv::5c9addc3-c16e-4f85-b7a9-67663cac00ee" userProvider="AD" userName="Agnese Priede"/>
        <t:Anchor>
          <t:Comment id="670874723"/>
        </t:Anchor>
        <t:Create/>
      </t:Event>
      <t:Event id="{F718A73F-9495-48C0-9354-45B28C15EC0F}" time="2023-05-03T07:56:35.7Z">
        <t:Attribution userId="S::agnese.priede@daba.gov.lv::5c9addc3-c16e-4f85-b7a9-67663cac00ee" userProvider="AD" userName="Agnese Priede"/>
        <t:Anchor>
          <t:Comment id="670874723"/>
        </t:Anchor>
        <t:Assign userId="S::lauma.vizule@daba.gov.lv::fc7e4c59-1cc2-4726-bc5e-cc2b241f765b" userProvider="AD" userName="Lauma Vizule-Kahovska"/>
      </t:Event>
      <t:Event id="{C9CD341B-7DCF-4A34-9A65-7FBEBFEEA9C4}" time="2023-05-03T07:56:35.7Z">
        <t:Attribution userId="S::agnese.priede@daba.gov.lv::5c9addc3-c16e-4f85-b7a9-67663cac00ee" userProvider="AD" userName="Agnese Priede"/>
        <t:Anchor>
          <t:Comment id="670874723"/>
        </t:Anchor>
        <t:SetTitle title="@Lauma Vizule-Kahovska Nav CO tabulā, jāieliek tur potenciālā platība (ieliku 3260 rindu, bet jāpapildina)."/>
      </t:Event>
    </t:History>
  </t:Task>
  <t:Task id="{505FAD36-9A81-4CBA-9ECC-4EC50C9A1227}">
    <t:Anchor>
      <t:Comment id="670874877"/>
    </t:Anchor>
    <t:History>
      <t:Event id="{7CDF5375-3D27-4D60-A7B5-FD692EEEBB11}" time="2023-05-03T07:59:09.208Z">
        <t:Attribution userId="S::agnese.priede@daba.gov.lv::5c9addc3-c16e-4f85-b7a9-67663cac00ee" userProvider="AD" userName="Agnese Priede"/>
        <t:Anchor>
          <t:Comment id="670874877"/>
        </t:Anchor>
        <t:Create/>
      </t:Event>
      <t:Event id="{6573B920-E577-4717-AD0D-574254A70288}" time="2023-05-03T07:59:09.208Z">
        <t:Attribution userId="S::agnese.priede@daba.gov.lv::5c9addc3-c16e-4f85-b7a9-67663cac00ee" userProvider="AD" userName="Agnese Priede"/>
        <t:Anchor>
          <t:Comment id="670874877"/>
        </t:Anchor>
        <t:Assign userId="S::kristine.daudzina@daba.gov.lv::84d9bef6-39a6-4376-a170-a7f7d628ac2e" userProvider="AD" userName="Kristīne Daudziņa"/>
      </t:Event>
      <t:Event id="{CE2FCCC5-6EB8-4C40-B5BF-D83B47C17219}" time="2023-05-03T07:59:09.208Z">
        <t:Attribution userId="S::agnese.priede@daba.gov.lv::5c9addc3-c16e-4f85-b7a9-67663cac00ee" userProvider="AD" userName="Agnese Priede"/>
        <t:Anchor>
          <t:Comment id="670874877"/>
        </t:Anchor>
        <t:SetTitle title="@Kristīne Daudziņa Pārlaid aci, vai ir ok (ja jā, accept change un noņem komentāru). Labākai saprotamībai, šķiet, prasās šo papildteikumu."/>
      </t:Event>
    </t:History>
  </t:Task>
  <t:Task id="{801DDB93-E3F3-4C2A-8523-B0F57FCC0EE1}">
    <t:Anchor>
      <t:Comment id="220527209"/>
    </t:Anchor>
    <t:History>
      <t:Event id="{4A072299-2FA3-437F-947C-977915D9D343}" time="2024-02-14T07:32:02.155Z">
        <t:Attribution userId="S::liene.zilvere@daba.gov.lv::508a804d-f7fb-4c95-9d4b-7a061025931c" userProvider="AD" userName="Liene Zilvere"/>
        <t:Anchor>
          <t:Comment id="605333160"/>
        </t:Anchor>
        <t:Create/>
      </t:Event>
      <t:Event id="{DD8C32C3-8819-4F4B-8D0A-BBA52AA2438E}" time="2024-02-14T07:32:02.155Z">
        <t:Attribution userId="S::liene.zilvere@daba.gov.lv::508a804d-f7fb-4c95-9d4b-7a061025931c" userProvider="AD" userName="Liene Zilvere"/>
        <t:Anchor>
          <t:Comment id="605333160"/>
        </t:Anchor>
        <t:Assign userId="S::sandra.ikauniece@daba.gov.lv::3863a4b3-5b96-4c10-806f-0d51a5cd50a1" userProvider="AD" userName="Sandra Ikauniece"/>
      </t:Event>
      <t:Event id="{07EE584D-502F-43E7-806C-2FD74DEC389A}" time="2024-02-14T07:32:02.155Z">
        <t:Attribution userId="S::liene.zilvere@daba.gov.lv::508a804d-f7fb-4c95-9d4b-7a061025931c" userProvider="AD" userName="Liene Zilvere"/>
        <t:Anchor>
          <t:Comment id="605333160"/>
        </t:Anchor>
        <t:SetTitle title="@Sandra Ikauniece @Agnese Priede papildus ir uzkartēti 9050, 9160, 91E0*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2175A-D061-4BCE-823D-B5A0A0325F0E}">
  <ds:schemaRefs>
    <ds:schemaRef ds:uri="http://schemas.microsoft.com/office/2006/metadata/properties"/>
    <ds:schemaRef ds:uri="http://purl.org/dc/terms/"/>
    <ds:schemaRef ds:uri="http://schemas.microsoft.com/office/infopath/2007/PartnerControls"/>
    <ds:schemaRef ds:uri="4f0330e0-ca1d-44dc-b595-c9626fe08e92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b6cf2262-1f1d-4d40-b8e9-95476283415b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5E36336E-82C1-42F6-9655-D6744DB88DCE}"/>
</file>

<file path=customXml/itemProps4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Sandra Ikauniece</cp:lastModifiedBy>
  <cp:revision>330</cp:revision>
  <dcterms:created xsi:type="dcterms:W3CDTF">2022-03-04T14:55:00Z</dcterms:created>
  <dcterms:modified xsi:type="dcterms:W3CDTF">2024-02-14T10:10:21Z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7086900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