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B93234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0A9D56D" w:rsidR="00862AC6" w:rsidRPr="00B56B2A" w:rsidRDefault="4997163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LV0507100</w:t>
            </w:r>
          </w:p>
        </w:tc>
      </w:tr>
      <w:tr w:rsidR="00862AC6" w14:paraId="36E12895" w14:textId="77777777" w:rsidTr="0B93234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D442CB1" w:rsidR="00862AC6" w:rsidRPr="00B56B2A" w:rsidRDefault="660CAD4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Ventas ieleja</w:t>
            </w:r>
          </w:p>
        </w:tc>
      </w:tr>
      <w:tr w:rsidR="00862AC6" w14:paraId="6CAF263F" w14:textId="77777777" w:rsidTr="0B932340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1F78CBC" w14:textId="1DC3A0F8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3B5C8E22" w14:textId="0F277F39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66AED0A6" w14:textId="023398EA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3270 Dūņaini upju krasti ar slāpekli mīlošu viengadīgu pioniersugu augāju</w:t>
            </w:r>
          </w:p>
          <w:p w14:paraId="2320CDE2" w14:textId="1B6C32F5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5C1B9390" w14:textId="1FD3F400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56044DF7" w14:textId="489318BC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3107530C" w14:textId="6D3A4CD8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01997FA9" w14:textId="2ADD95B9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</w:p>
          <w:p w14:paraId="1E58148C" w14:textId="1699F73D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22114A1B" w14:textId="55A0B8BF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7C6C4C5E" w14:textId="34E72464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14:paraId="3489BB6B" w14:textId="76514398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06C4B60C" w14:textId="5C71C579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48F5ADD9" w14:textId="5BE78C94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8210 Karbonātisku pamatiežu atsegumi</w:t>
            </w:r>
          </w:p>
          <w:p w14:paraId="5FD363EC" w14:textId="4BC20DB1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288B84DD" w14:textId="0377F7F1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8310 Netraucētas alas</w:t>
            </w:r>
          </w:p>
          <w:p w14:paraId="7D4461B8" w14:textId="56F6245F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4AA56AB3" w14:textId="023BC5EA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3A75ACA8" w14:textId="783DDB2B" w:rsidR="00E24EE7" w:rsidRPr="00B56B2A" w:rsidRDefault="0B540181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B93234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01128A4" w14:textId="583DF5AC" w:rsidR="68006607" w:rsidRDefault="68006607" w:rsidP="0B93234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03D709E3" w14:textId="39574E89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2353E13D" w14:textId="76C88271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609D9D5A" w14:textId="683F9924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  <w:p w14:paraId="5375E3C0" w14:textId="2C46F6D7" w:rsidR="00E24EE7" w:rsidRPr="00B56B2A" w:rsidRDefault="7993A402" w:rsidP="732A150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32A150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91F0 Jaukti ozolu, gobu, ošu meži gar lielām upēm</w:t>
            </w:r>
          </w:p>
        </w:tc>
      </w:tr>
      <w:tr w:rsidR="00862AC6" w14:paraId="456AD298" w14:textId="77777777" w:rsidTr="0B932340">
        <w:tc>
          <w:tcPr>
            <w:tcW w:w="2774" w:type="dxa"/>
          </w:tcPr>
          <w:p w14:paraId="430A99DA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03A8602A" w14:textId="6A8A9146" w:rsidR="1DFBF6D0" w:rsidRDefault="1DFBF6D0" w:rsidP="1A523C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523CA2">
              <w:rPr>
                <w:rFonts w:ascii="Times New Roman" w:eastAsia="Times New Roman" w:hAnsi="Times New Roman" w:cs="Times New Roman"/>
                <w:sz w:val="24"/>
                <w:szCs w:val="24"/>
              </w:rPr>
              <w:t>Brigita Laime (jūras piekraste, smiltāji un virsāji)</w:t>
            </w:r>
          </w:p>
          <w:p w14:paraId="77B7BFD8" w14:textId="1956E43F" w:rsidR="00862AC6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999041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</w:t>
            </w:r>
            <w:r w:rsidR="00FF2E6E" w:rsidRPr="719990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(saldūdeņi)</w:t>
            </w:r>
          </w:p>
          <w:p w14:paraId="12928C67" w14:textId="4862A666" w:rsidR="7DC1068D" w:rsidRDefault="371A34AB" w:rsidP="71999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Kristīne Daudziņa</w:t>
            </w:r>
            <w:r w:rsidR="7DC1068D"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(zālāji un krūmāji)</w:t>
            </w:r>
          </w:p>
          <w:p w14:paraId="15CB2EAE" w14:textId="6B8A52FA" w:rsidR="7DC1068D" w:rsidRDefault="7DC1068D" w:rsidP="71999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999041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0A08E422" w14:textId="02C396C0" w:rsidR="7DC1068D" w:rsidRDefault="7DC1068D" w:rsidP="719990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999041">
              <w:rPr>
                <w:rFonts w:ascii="Times New Roman" w:eastAsia="Times New Roman" w:hAnsi="Times New Roman" w:cs="Times New Roman"/>
                <w:sz w:val="24"/>
                <w:szCs w:val="24"/>
              </w:rPr>
              <w:t>Dainis Ozols (atsegumi un alas)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B932340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77777777" w:rsidR="00D57CBE" w:rsidRPr="00B56B2A" w:rsidRDefault="00FF2E6E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  <w:r w:rsidR="00D57CBE"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27A6580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27A65809">
        <w:trPr>
          <w:trHeight w:val="300"/>
        </w:trPr>
        <w:tc>
          <w:tcPr>
            <w:tcW w:w="9629" w:type="dxa"/>
          </w:tcPr>
          <w:p w14:paraId="356E45A9" w14:textId="1F40A0BF" w:rsidR="0092068E" w:rsidRPr="00B56B2A" w:rsidRDefault="112E18CA" w:rsidP="00872DE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7A658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27A65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biotopa mērķplatība </w:t>
            </w:r>
            <w:r w:rsidR="00E74938"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  <w:r w:rsidRPr="27A658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vienāda ar pašreizējo.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44220A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44220A0">
        <w:trPr>
          <w:trHeight w:val="300"/>
        </w:trPr>
        <w:tc>
          <w:tcPr>
            <w:tcW w:w="9629" w:type="dxa"/>
          </w:tcPr>
          <w:p w14:paraId="08BC1AC2" w14:textId="3E4836C8" w:rsidR="3EF79754" w:rsidRPr="00B56B2A" w:rsidRDefault="1433736B" w:rsidP="732A150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E749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19968FBE" w14:textId="5709A26C" w:rsidR="3EF79754" w:rsidRPr="00B56B2A" w:rsidRDefault="188D8626" w:rsidP="444220A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4220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3270</w:t>
            </w:r>
            <w:r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CF69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444220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468A4D72" w:rsidRPr="444220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444220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  <w:r w:rsidR="7215D3CA" w:rsidRPr="444220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 ir dinamiska, dabisku procesu ietekmē tā mainās pa gadiem</w:t>
            </w:r>
            <w:r w:rsidR="00705F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7215D3CA" w:rsidRPr="444220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pār</w:t>
            </w:r>
            <w:r w:rsidR="7215D3CA" w:rsidRPr="444220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maiņas nav iespējams prognozēt.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5DA342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5DA3425">
        <w:trPr>
          <w:trHeight w:val="300"/>
        </w:trPr>
        <w:tc>
          <w:tcPr>
            <w:tcW w:w="9629" w:type="dxa"/>
          </w:tcPr>
          <w:p w14:paraId="3A35379A" w14:textId="153BC028" w:rsidR="3EC65F21" w:rsidRDefault="3EC65F21" w:rsidP="003F25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DA3425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55DA342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="7D789863" w:rsidRPr="55DA342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6ABD2E2D" w:rsidRPr="55DA34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B5E8128" w14:textId="3ED0F534" w:rsidR="00872DEB" w:rsidRPr="00B63192" w:rsidRDefault="287039CD" w:rsidP="003F259D">
            <w:pPr>
              <w:spacing w:before="120" w:after="120"/>
              <w:jc w:val="both"/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</w:pPr>
            <w:r w:rsidRPr="55DA3425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621</w:t>
            </w:r>
            <w:r w:rsidRPr="000822A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A539A3" w:rsidRPr="55DA3425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="00A539A3" w:rsidRPr="55DA342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biotopa mērķplatība </w:t>
            </w:r>
            <w:r w:rsidR="00E74938" w:rsidRPr="55DA342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ir</w:t>
            </w:r>
            <w:r w:rsidR="00A539A3" w:rsidRPr="55DA342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 lielāka par pašreizējo.</w:t>
            </w:r>
          </w:p>
          <w:p w14:paraId="3B6C8296" w14:textId="5C7D479E" w:rsidR="005F5935" w:rsidRPr="00B63192" w:rsidRDefault="00B63192" w:rsidP="003F259D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val="lv-LV"/>
              </w:rPr>
            </w:pPr>
            <w:r w:rsidRPr="001241E8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Mērķ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platība</w:t>
            </w:r>
            <w:r w:rsidR="00DB0BEF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74938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ietver zālājus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ap ES nozīmes zālāju biotop</w:t>
            </w:r>
            <w:r w:rsidR="00BB673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iem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 k</w:t>
            </w:r>
            <w:r w:rsidR="00E74938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pēc LAD datiem pēdējos 10 gadus ir bijuši deklarēti kā ilggadīgi</w:t>
            </w:r>
            <w:r w:rsidR="004C543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B2B5B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zālāji</w:t>
            </w:r>
            <w:r w:rsidR="008B2B5B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C543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710</w:t>
            </w:r>
            <w:r w:rsidR="004C5435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653A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un kuru bioloģiskā vērtība, atbilstoši apsaimniekojot, ar laiku palielināsies. Kā potenciāli 6210 zālāji mērķplatībā ietverti arī z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ālāji, kas </w:t>
            </w:r>
            <w:r w:rsidR="00653A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Dabas skaitīšanas</w:t>
            </w:r>
            <w:r w:rsidR="00653A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” inventarizācijā (2017</w:t>
            </w:r>
            <w:r w:rsidR="001B39A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653A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–202</w:t>
            </w:r>
            <w:r w:rsidR="00CC218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1B39A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CC218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 gads</w:t>
            </w:r>
            <w:r w:rsidR="00653AD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C26C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atzīti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B39A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par</w:t>
            </w:r>
            <w:r w:rsidR="00957D6A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potenciāli</w:t>
            </w:r>
            <w:r w:rsidR="00957D6A" w:rsidRPr="00B6319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bioloģiski vērtīgi</w:t>
            </w:r>
            <w:r w:rsidR="001B39A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e</w:t>
            </w:r>
            <w:r w:rsidR="00CC218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="00EA1C44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6E412DBA" w14:textId="37090159" w:rsidR="00A539A3" w:rsidRPr="00B63192" w:rsidRDefault="287039CD" w:rsidP="003F259D">
            <w:pPr>
              <w:spacing w:before="120" w:after="120"/>
              <w:jc w:val="both"/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</w:pPr>
            <w:r w:rsidRPr="00B6319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="00A539A3" w:rsidRPr="000822A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="00A539A3" w:rsidRPr="00B6319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5F5935" w:rsidRPr="00B6319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biotopa mērķplatība </w:t>
            </w:r>
            <w:r w:rsidR="0093286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ir</w:t>
            </w:r>
            <w:r w:rsidR="005F5935" w:rsidRPr="00B6319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 lielāka par pašreizējo.</w:t>
            </w:r>
          </w:p>
          <w:p w14:paraId="749AD6D1" w14:textId="72F3167D" w:rsidR="00932867" w:rsidRPr="00B63192" w:rsidRDefault="00932867" w:rsidP="003F259D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val="lv-LV"/>
              </w:rPr>
            </w:pPr>
            <w:r w:rsidRPr="001241E8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Mērķ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platība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ietver zālājus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ap ES nozīmes zālāju biotop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iem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 k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pēc LAD datiem pēdējos 10 gadus ir bijuši deklarēti kā ilggadīgi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zālāji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710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 un kuru bioloģiskā vērtība, atbilstoši apsaimniekojot, ar laiku palielināsies</w:t>
            </w:r>
            <w:r w:rsidR="000402B3"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Kā potenciāli 6210 zālāji mērķplatībā ietverti arī z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ālāji, kas 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Dabas skaitīšanas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” inventarizācijā (2017</w:t>
            </w:r>
            <w:r w:rsidR="001B39A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–202</w:t>
            </w:r>
            <w:r w:rsidR="00CC218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1B39A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CC218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 gads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atzīti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B39A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par</w:t>
            </w:r>
            <w:r w:rsidRPr="0079302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potenciāli</w:t>
            </w:r>
            <w:r w:rsidRPr="00B6319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bioloģiski vērtīgi</w:t>
            </w:r>
            <w:r w:rsidR="001B39A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em</w:t>
            </w:r>
            <w:r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6A6D78BF" w14:textId="7BD2F5CC" w:rsidR="00872DEB" w:rsidRPr="00A539A3" w:rsidRDefault="3EC65F21" w:rsidP="003F25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70C0B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="1E9FC78D" w:rsidRPr="000822A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="1E9FC78D" w:rsidRPr="070C0B4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627B0B31"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E8E3FA5" w14:textId="348C50D7" w:rsidR="00E74D8E" w:rsidRDefault="287039CD" w:rsidP="003F259D">
            <w:pPr>
              <w:spacing w:before="120" w:after="120"/>
              <w:jc w:val="both"/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</w:pPr>
            <w:r w:rsidRPr="00D810C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="00E74D8E" w:rsidRPr="000822A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="00E74D8E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E74D8E" w:rsidRPr="00A539A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biotopa mērķplatība </w:t>
            </w:r>
            <w:r w:rsidR="00932867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ir</w:t>
            </w:r>
            <w:r w:rsidR="00E74D8E" w:rsidRPr="00A539A3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 lielāka par pašreizējo.</w:t>
            </w:r>
          </w:p>
          <w:p w14:paraId="26B0398F" w14:textId="106436E6" w:rsidR="00872DEB" w:rsidRPr="00A41665" w:rsidRDefault="00ED571E" w:rsidP="003F25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Mērķplatība</w:t>
            </w:r>
            <w:r w:rsidR="00FF3D43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="00932867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noteikta, izvērtējot </w:t>
            </w:r>
            <w:r w:rsidR="00C236CE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pēdējo </w:t>
            </w:r>
            <w:r w:rsidR="00531650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gadu </w:t>
            </w:r>
            <w:r w:rsidR="00FB73CD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ortofotokart</w:t>
            </w:r>
            <w:r w:rsidR="00932867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es</w:t>
            </w:r>
            <w:r w:rsidR="00A41665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, ietverot mērķplatībā zālājus, kurus regulāri ietekmē palienes </w:t>
            </w:r>
            <w:r w:rsidR="00BA0466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ūdens</w:t>
            </w:r>
            <w:r w:rsidR="00BD6B85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līmeņa</w:t>
            </w:r>
            <w:r w:rsidR="00804641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svārstības un</w:t>
            </w:r>
            <w:r w:rsidR="00357B0A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="001D3AFC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viļņu</w:t>
            </w:r>
            <w:r w:rsidR="00804641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="00FA05C9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darbīb</w:t>
            </w:r>
            <w:r w:rsidR="00633DBA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a gar upes krastu</w:t>
            </w:r>
            <w:r w:rsidR="0F1B8AA8" w:rsidRPr="00A416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>.</w:t>
            </w:r>
          </w:p>
          <w:p w14:paraId="3419C770" w14:textId="207545B3" w:rsidR="3EC65F21" w:rsidRDefault="3EC65F21" w:rsidP="003F25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C0B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="0177591C" w:rsidRPr="000822A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="0177591C"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301634F"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7C0CBCE" w14:textId="65CACED6" w:rsidR="3EC65F21" w:rsidRDefault="3EC65F21" w:rsidP="003F25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C0B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="1E9FC78D" w:rsidRPr="000822AB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="1E9FC78D" w:rsidRPr="070C0B4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7E6D3F20"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CC21EAE" w14:textId="02B5C89C" w:rsidR="00872DEB" w:rsidRPr="00B56B2A" w:rsidRDefault="3EC65F21" w:rsidP="003F25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C0B4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="1E9FC78D" w:rsidRPr="070C0B4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="30E3CC7B"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70C0B4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70C0B47">
        <w:trPr>
          <w:trHeight w:val="300"/>
        </w:trPr>
        <w:tc>
          <w:tcPr>
            <w:tcW w:w="9629" w:type="dxa"/>
          </w:tcPr>
          <w:p w14:paraId="7E57A624" w14:textId="5D8266C2" w:rsidR="00872DEB" w:rsidRPr="00B56B2A" w:rsidRDefault="6E3DA428" w:rsidP="070C0B4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C0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</w:t>
            </w:r>
            <w:r w:rsidRPr="070C0B4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50A3ED3"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1D38112" w14:textId="7C9BAC23" w:rsidR="00872DEB" w:rsidRPr="00B56B2A" w:rsidRDefault="6E3DA428" w:rsidP="070C0B4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70C0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7160</w:t>
            </w:r>
            <w:r w:rsidRPr="070C0B4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0BC8008" w:rsidRPr="070C0B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444220A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444220A0">
        <w:trPr>
          <w:trHeight w:val="300"/>
        </w:trPr>
        <w:tc>
          <w:tcPr>
            <w:tcW w:w="9629" w:type="dxa"/>
          </w:tcPr>
          <w:p w14:paraId="6B5431EC" w14:textId="3F430F38" w:rsidR="004C3238" w:rsidRPr="00B56B2A" w:rsidRDefault="004C3238" w:rsidP="00ED1F1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0C49173D" w14:textId="7F6B2123" w:rsidR="001613F9" w:rsidRDefault="00296DA3" w:rsidP="00ED1F1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Trīs atsegumos</w:t>
            </w:r>
            <w:r w:rsidR="008B71BB" w:rsidRPr="008B71BB">
              <w:rPr>
                <w:rFonts w:ascii="Times New Roman" w:eastAsia="Times New Roman" w:hAnsi="Times New Roman" w:cs="Times New Roman"/>
                <w:sz w:val="24"/>
                <w:szCs w:val="24"/>
              </w:rPr>
              <w:t>, kas atrodas nogāzēs, kas ir vāji pakļautas erozijas ietekmei, notiek lēna pakājes daļas aizbiršana un aizaugšana</w:t>
            </w:r>
            <w:r w:rsidR="002F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7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Šajos </w:t>
            </w:r>
            <w:r w:rsidR="003359A8">
              <w:rPr>
                <w:rFonts w:ascii="Times New Roman" w:eastAsia="Times New Roman" w:hAnsi="Times New Roman" w:cs="Times New Roman"/>
                <w:sz w:val="24"/>
                <w:szCs w:val="24"/>
              </w:rPr>
              <w:t>trīs</w:t>
            </w:r>
            <w:r w:rsidR="007223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</w:t>
            </w:r>
            <w:r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923FA"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jāatjauno</w:t>
            </w:r>
            <w:r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542A"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nesenā pagātnē</w:t>
            </w:r>
            <w:r w:rsidR="00C77DE6"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5DA24AB"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aizbirusī un aizaugusī daļa.</w:t>
            </w:r>
          </w:p>
          <w:p w14:paraId="70D559B4" w14:textId="7962969A" w:rsidR="000C49F0" w:rsidRPr="00B56B2A" w:rsidRDefault="000C49F0" w:rsidP="00ED1F1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7F3F7A4E" w14:textId="58A01431" w:rsidR="00E61048" w:rsidRDefault="00D441BF" w:rsidP="00ED1F1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Sešpadsmit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nogāzēs, kas ir vāji pakļautas erozijas ietekmei, notiek lēna pakājes daļas aizbiršana un aizaugšana. Šajos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  <w:p w14:paraId="02A1C8B3" w14:textId="53CFC79A" w:rsidR="00A71515" w:rsidRPr="00652FD5" w:rsidRDefault="00652FD5" w:rsidP="00ED1F1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491E6D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491E6D0">
        <w:trPr>
          <w:trHeight w:val="300"/>
        </w:trPr>
        <w:tc>
          <w:tcPr>
            <w:tcW w:w="9629" w:type="dxa"/>
          </w:tcPr>
          <w:p w14:paraId="0BD4637C" w14:textId="7AC4998F" w:rsidR="00B6531A" w:rsidRPr="00CC218D" w:rsidRDefault="00B6531A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21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00CC21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AB4AD33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2F3BF6A7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6AB4AD33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BD42374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6AB4AD33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25AC207F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65BA843" w14:textId="1D9C9348" w:rsidR="25AC207F" w:rsidRDefault="009C472F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</w:t>
            </w:r>
            <w:r w:rsid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 9010* biotopa platībām </w:t>
            </w:r>
            <w:r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kā p</w:t>
            </w:r>
            <w:r w:rsidR="25AC207F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otenciāl</w:t>
            </w:r>
            <w:r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9010*</w:t>
            </w:r>
            <w:r w:rsidR="25AC207F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</w:t>
            </w:r>
            <w:r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25AC207F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iekļauti tādi nogabali, kuros veiktas izlases veida cirtes</w:t>
            </w:r>
            <w:r w:rsid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</w:t>
            </w:r>
            <w:r w:rsidR="25AC207F" w:rsidRP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urpmāk netraucētu dabisku procesu ietekmē 20</w:t>
            </w:r>
            <w:r w:rsidR="25AC207F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–30 gadu laikā tajos var izveidoties </w:t>
            </w:r>
            <w:r w:rsid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šim</w:t>
            </w:r>
            <w:r w:rsidR="25AC207F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63986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</w:t>
            </w:r>
            <w:r w:rsidR="00CC21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veida</w:t>
            </w:r>
            <w:r w:rsidR="00963986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 </w:t>
            </w:r>
            <w:r w:rsidR="25AC207F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atbilstošas audzes, lai gan pašlaik daudzos </w:t>
            </w:r>
            <w:r w:rsidR="25AC207F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šādos nogabalos situācija ir slikta, kokaudzes ir izretinātas, liela daļa pieaugušo un vecāko koku izcirsta. </w:t>
            </w:r>
            <w:r w:rsidR="002C4F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 precizēšanai</w:t>
            </w:r>
            <w:r w:rsidR="25AC207F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nepieciešama apsekošana dabā.</w:t>
            </w:r>
          </w:p>
          <w:p w14:paraId="5DC45F66" w14:textId="1ACAEB87" w:rsidR="25AC207F" w:rsidRDefault="25AC207F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Potenciālajās 9010* biotopa platībās nav iekļauti atbilstoša vecuma nogabali, kuros jaunākajās ortofotokartēs redzams, ka nesen ir veikta intensīva izlases veida ciršana.</w:t>
            </w:r>
          </w:p>
          <w:p w14:paraId="6DF944FD" w14:textId="6C65E8FD" w:rsidR="00B6531A" w:rsidRPr="00B6531A" w:rsidRDefault="00B6531A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0B932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C34A6CA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</w:t>
            </w:r>
            <w:r w:rsidR="724A3A86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1060DA1" w14:textId="3C1CE3E7" w:rsidR="00B6531A" w:rsidRDefault="00B6531A" w:rsidP="5491E6D0">
            <w:pPr>
              <w:spacing w:after="160"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91E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5491E6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5CB8BDE" w:rsidRPr="5491E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65B0514C" w:rsidRPr="5491E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="45CB8BDE" w:rsidRPr="5491E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3E931B6B" w:rsidRPr="5491E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2A8A62BD" w:rsidRPr="5491E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62CEEE7" w:rsidRPr="5491E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</w:t>
            </w:r>
            <w:r w:rsidR="2A8A62BD" w:rsidRPr="5491E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mērķplatības noteikšanā izmantoti vispārīgi apsvērumi (skatīt 3.1.1.6. nod.).</w:t>
            </w:r>
          </w:p>
          <w:p w14:paraId="277B8D2E" w14:textId="68888EF8" w:rsidR="00B6531A" w:rsidRPr="00B6531A" w:rsidRDefault="00B6531A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Pr="0B932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5212858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</w:t>
            </w:r>
            <w:r w:rsidR="57F6CF82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3472445" w14:textId="1AA470CC" w:rsidR="57F6CF82" w:rsidRDefault="57F6CF82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00CA1A3F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B93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</w:t>
            </w:r>
            <w:r w:rsidR="5E5D7973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9E3E7E4" w14:textId="4A0E62AB" w:rsidR="00B6531A" w:rsidRPr="00B6531A" w:rsidRDefault="00B6531A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9180*</w:t>
            </w:r>
            <w:r w:rsidRPr="0B932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4EDAF48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C911E78" w14:textId="169CCCF3" w:rsidR="7F272B4C" w:rsidRDefault="0006263A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ietvertie p</w:t>
            </w:r>
            <w:r w:rsidR="7F272B4C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otenciālie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9180* </w:t>
            </w:r>
            <w:r w:rsidR="7F272B4C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7F272B4C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atlasītas mežaudzes uz stāvām nogāzēm, kuras apaugušas ar lapu kokiem. Vienā gadījumā MVR datu nav, bet blakus nogabalā ir atzīmētas apses un baltalkšņi, tātad arī šeit ir iespējams 9180* biotopam atbilstošs koku un augu sugu sastāvs (</w:t>
            </w:r>
            <w:r w:rsidR="00F144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 precizēšanai nepiecieš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F144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 apsekošana</w:t>
            </w:r>
            <w:r w:rsidR="7F272B4C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dabā).</w:t>
            </w:r>
          </w:p>
          <w:p w14:paraId="4743E8EC" w14:textId="7EA86B8A" w:rsidR="00B6531A" w:rsidRPr="00B6531A" w:rsidRDefault="00B6531A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0B932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D025EA5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3A0D9FE" w14:textId="143CAFCD" w:rsidR="00B6531A" w:rsidRDefault="00B6531A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0B932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9F37137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4907A01A" w:rsidR="00872DEB" w:rsidRPr="00B56B2A" w:rsidRDefault="00B6531A" w:rsidP="0B93234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932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91F0</w:t>
            </w:r>
            <w:r w:rsidRPr="0B9323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7DB0BA3" w:rsidRPr="0B9323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20688" w14:textId="77777777" w:rsidR="000165C7" w:rsidRDefault="000165C7" w:rsidP="00065CAF">
      <w:pPr>
        <w:spacing w:line="240" w:lineRule="auto"/>
      </w:pPr>
      <w:r>
        <w:separator/>
      </w:r>
    </w:p>
  </w:endnote>
  <w:endnote w:type="continuationSeparator" w:id="0">
    <w:p w14:paraId="61A9D353" w14:textId="77777777" w:rsidR="000165C7" w:rsidRDefault="000165C7" w:rsidP="00065CAF">
      <w:pPr>
        <w:spacing w:line="240" w:lineRule="auto"/>
      </w:pPr>
      <w:r>
        <w:continuationSeparator/>
      </w:r>
    </w:p>
  </w:endnote>
  <w:endnote w:type="continuationNotice" w:id="1">
    <w:p w14:paraId="34B9FF61" w14:textId="77777777" w:rsidR="000165C7" w:rsidRDefault="000165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0B837" w14:textId="77777777" w:rsidR="000165C7" w:rsidRDefault="000165C7" w:rsidP="00065CAF">
      <w:pPr>
        <w:spacing w:line="240" w:lineRule="auto"/>
      </w:pPr>
      <w:r>
        <w:separator/>
      </w:r>
    </w:p>
  </w:footnote>
  <w:footnote w:type="continuationSeparator" w:id="0">
    <w:p w14:paraId="34D930AD" w14:textId="77777777" w:rsidR="000165C7" w:rsidRDefault="000165C7" w:rsidP="00065CAF">
      <w:pPr>
        <w:spacing w:line="240" w:lineRule="auto"/>
      </w:pPr>
      <w:r>
        <w:continuationSeparator/>
      </w:r>
    </w:p>
  </w:footnote>
  <w:footnote w:type="continuationNotice" w:id="1">
    <w:p w14:paraId="5F58BDF7" w14:textId="77777777" w:rsidR="000165C7" w:rsidRDefault="000165C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65C7"/>
    <w:rsid w:val="000179BC"/>
    <w:rsid w:val="000217C9"/>
    <w:rsid w:val="00022D6C"/>
    <w:rsid w:val="000236E7"/>
    <w:rsid w:val="000402B3"/>
    <w:rsid w:val="0006263A"/>
    <w:rsid w:val="00065CAF"/>
    <w:rsid w:val="000822AB"/>
    <w:rsid w:val="00094A51"/>
    <w:rsid w:val="000B3CFF"/>
    <w:rsid w:val="000C49F0"/>
    <w:rsid w:val="000D353D"/>
    <w:rsid w:val="000D7C62"/>
    <w:rsid w:val="000E0223"/>
    <w:rsid w:val="000E4EC0"/>
    <w:rsid w:val="000E5E77"/>
    <w:rsid w:val="000F25D6"/>
    <w:rsid w:val="001241E8"/>
    <w:rsid w:val="0014309F"/>
    <w:rsid w:val="0014503A"/>
    <w:rsid w:val="0014778E"/>
    <w:rsid w:val="001613F9"/>
    <w:rsid w:val="00170038"/>
    <w:rsid w:val="001B20B4"/>
    <w:rsid w:val="001B39AA"/>
    <w:rsid w:val="001B4A51"/>
    <w:rsid w:val="001C1C8E"/>
    <w:rsid w:val="001D3AFC"/>
    <w:rsid w:val="001D73FC"/>
    <w:rsid w:val="001E48C3"/>
    <w:rsid w:val="001F0B3F"/>
    <w:rsid w:val="001F5A44"/>
    <w:rsid w:val="00204BB9"/>
    <w:rsid w:val="00212977"/>
    <w:rsid w:val="00230D39"/>
    <w:rsid w:val="00231BD9"/>
    <w:rsid w:val="00235574"/>
    <w:rsid w:val="002372EF"/>
    <w:rsid w:val="00243E69"/>
    <w:rsid w:val="002501F6"/>
    <w:rsid w:val="00260C65"/>
    <w:rsid w:val="00263E8E"/>
    <w:rsid w:val="00271035"/>
    <w:rsid w:val="00276814"/>
    <w:rsid w:val="002802DB"/>
    <w:rsid w:val="00290470"/>
    <w:rsid w:val="002923FA"/>
    <w:rsid w:val="00296961"/>
    <w:rsid w:val="00296DA3"/>
    <w:rsid w:val="002A4A9B"/>
    <w:rsid w:val="002B08AE"/>
    <w:rsid w:val="002C16F2"/>
    <w:rsid w:val="002C42A8"/>
    <w:rsid w:val="002C4F09"/>
    <w:rsid w:val="002C62C4"/>
    <w:rsid w:val="002F2448"/>
    <w:rsid w:val="002F7F26"/>
    <w:rsid w:val="003144A2"/>
    <w:rsid w:val="003359A8"/>
    <w:rsid w:val="00343327"/>
    <w:rsid w:val="00355E53"/>
    <w:rsid w:val="00357B0A"/>
    <w:rsid w:val="00362DA7"/>
    <w:rsid w:val="00365548"/>
    <w:rsid w:val="00384E0C"/>
    <w:rsid w:val="00391C9B"/>
    <w:rsid w:val="00393197"/>
    <w:rsid w:val="003F259D"/>
    <w:rsid w:val="004074D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C26CA"/>
    <w:rsid w:val="004C3238"/>
    <w:rsid w:val="004C5435"/>
    <w:rsid w:val="004D5A35"/>
    <w:rsid w:val="00506E1F"/>
    <w:rsid w:val="005144B0"/>
    <w:rsid w:val="00514BEA"/>
    <w:rsid w:val="00520DAF"/>
    <w:rsid w:val="005305AD"/>
    <w:rsid w:val="00531650"/>
    <w:rsid w:val="00534958"/>
    <w:rsid w:val="00541381"/>
    <w:rsid w:val="0054153A"/>
    <w:rsid w:val="00541903"/>
    <w:rsid w:val="00542A8D"/>
    <w:rsid w:val="00547BEA"/>
    <w:rsid w:val="005831EC"/>
    <w:rsid w:val="005930A6"/>
    <w:rsid w:val="005A440A"/>
    <w:rsid w:val="005A642F"/>
    <w:rsid w:val="005D151C"/>
    <w:rsid w:val="005D7DDF"/>
    <w:rsid w:val="005F5935"/>
    <w:rsid w:val="005F6D2A"/>
    <w:rsid w:val="00620CDB"/>
    <w:rsid w:val="00624FFF"/>
    <w:rsid w:val="00633571"/>
    <w:rsid w:val="00633DBA"/>
    <w:rsid w:val="00646709"/>
    <w:rsid w:val="00652FD5"/>
    <w:rsid w:val="00653AD4"/>
    <w:rsid w:val="00692775"/>
    <w:rsid w:val="006B38BE"/>
    <w:rsid w:val="006B4A58"/>
    <w:rsid w:val="006B6574"/>
    <w:rsid w:val="006C1ED0"/>
    <w:rsid w:val="006D06B8"/>
    <w:rsid w:val="006F4D91"/>
    <w:rsid w:val="006F514E"/>
    <w:rsid w:val="00705F23"/>
    <w:rsid w:val="007223A0"/>
    <w:rsid w:val="0072336C"/>
    <w:rsid w:val="00727063"/>
    <w:rsid w:val="00730571"/>
    <w:rsid w:val="00732728"/>
    <w:rsid w:val="00740149"/>
    <w:rsid w:val="0075639E"/>
    <w:rsid w:val="007827F9"/>
    <w:rsid w:val="0079302C"/>
    <w:rsid w:val="007A1F9A"/>
    <w:rsid w:val="007A6C38"/>
    <w:rsid w:val="007C17E1"/>
    <w:rsid w:val="007C24E8"/>
    <w:rsid w:val="007C4238"/>
    <w:rsid w:val="007F05D5"/>
    <w:rsid w:val="007F51A6"/>
    <w:rsid w:val="00804641"/>
    <w:rsid w:val="00806B24"/>
    <w:rsid w:val="008076E4"/>
    <w:rsid w:val="00807D31"/>
    <w:rsid w:val="00816CD3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2B5B"/>
    <w:rsid w:val="008B3335"/>
    <w:rsid w:val="008B71BB"/>
    <w:rsid w:val="008C1969"/>
    <w:rsid w:val="008C1DD9"/>
    <w:rsid w:val="008C2FBA"/>
    <w:rsid w:val="008C7546"/>
    <w:rsid w:val="008D7272"/>
    <w:rsid w:val="008F0A08"/>
    <w:rsid w:val="008F4941"/>
    <w:rsid w:val="008F7D8C"/>
    <w:rsid w:val="00901886"/>
    <w:rsid w:val="009028B9"/>
    <w:rsid w:val="009037FC"/>
    <w:rsid w:val="009070EC"/>
    <w:rsid w:val="0092068E"/>
    <w:rsid w:val="00932867"/>
    <w:rsid w:val="00934A05"/>
    <w:rsid w:val="0094C6E5"/>
    <w:rsid w:val="00957D6A"/>
    <w:rsid w:val="00961CCA"/>
    <w:rsid w:val="00963986"/>
    <w:rsid w:val="009675D2"/>
    <w:rsid w:val="009844C1"/>
    <w:rsid w:val="00993A5B"/>
    <w:rsid w:val="009A4BCF"/>
    <w:rsid w:val="009A5481"/>
    <w:rsid w:val="009B6463"/>
    <w:rsid w:val="009C3395"/>
    <w:rsid w:val="009C472F"/>
    <w:rsid w:val="009C5746"/>
    <w:rsid w:val="009C66AB"/>
    <w:rsid w:val="009E5FB6"/>
    <w:rsid w:val="00A049F4"/>
    <w:rsid w:val="00A10FED"/>
    <w:rsid w:val="00A13527"/>
    <w:rsid w:val="00A22E3C"/>
    <w:rsid w:val="00A3331E"/>
    <w:rsid w:val="00A36E2B"/>
    <w:rsid w:val="00A41665"/>
    <w:rsid w:val="00A51703"/>
    <w:rsid w:val="00A539A3"/>
    <w:rsid w:val="00A5629C"/>
    <w:rsid w:val="00A62D70"/>
    <w:rsid w:val="00A71515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31581"/>
    <w:rsid w:val="00B508F5"/>
    <w:rsid w:val="00B510C3"/>
    <w:rsid w:val="00B529DD"/>
    <w:rsid w:val="00B53D1C"/>
    <w:rsid w:val="00B54116"/>
    <w:rsid w:val="00B56B2A"/>
    <w:rsid w:val="00B63192"/>
    <w:rsid w:val="00B63494"/>
    <w:rsid w:val="00B6531A"/>
    <w:rsid w:val="00B67D70"/>
    <w:rsid w:val="00B734DD"/>
    <w:rsid w:val="00B83F90"/>
    <w:rsid w:val="00B93C41"/>
    <w:rsid w:val="00BA0466"/>
    <w:rsid w:val="00BA4B02"/>
    <w:rsid w:val="00BB260D"/>
    <w:rsid w:val="00BB673D"/>
    <w:rsid w:val="00BC453D"/>
    <w:rsid w:val="00BD6B85"/>
    <w:rsid w:val="00BE32BC"/>
    <w:rsid w:val="00BF542A"/>
    <w:rsid w:val="00C00CB8"/>
    <w:rsid w:val="00C11DEE"/>
    <w:rsid w:val="00C15509"/>
    <w:rsid w:val="00C236CE"/>
    <w:rsid w:val="00C30275"/>
    <w:rsid w:val="00C365A4"/>
    <w:rsid w:val="00C50864"/>
    <w:rsid w:val="00C56FE3"/>
    <w:rsid w:val="00C722E6"/>
    <w:rsid w:val="00C761E8"/>
    <w:rsid w:val="00C77DE6"/>
    <w:rsid w:val="00C819F1"/>
    <w:rsid w:val="00CA0F39"/>
    <w:rsid w:val="00CA1A3F"/>
    <w:rsid w:val="00CC218D"/>
    <w:rsid w:val="00CE737A"/>
    <w:rsid w:val="00CF5D33"/>
    <w:rsid w:val="00CF6900"/>
    <w:rsid w:val="00D20343"/>
    <w:rsid w:val="00D20610"/>
    <w:rsid w:val="00D3127F"/>
    <w:rsid w:val="00D42457"/>
    <w:rsid w:val="00D43F6F"/>
    <w:rsid w:val="00D441B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10C8"/>
    <w:rsid w:val="00D820EA"/>
    <w:rsid w:val="00D85662"/>
    <w:rsid w:val="00D85D23"/>
    <w:rsid w:val="00D97914"/>
    <w:rsid w:val="00DB0BEF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4E36"/>
    <w:rsid w:val="00E5344A"/>
    <w:rsid w:val="00E61048"/>
    <w:rsid w:val="00E74938"/>
    <w:rsid w:val="00E74D8E"/>
    <w:rsid w:val="00E775D7"/>
    <w:rsid w:val="00E801DF"/>
    <w:rsid w:val="00E81AE5"/>
    <w:rsid w:val="00E84609"/>
    <w:rsid w:val="00E867A1"/>
    <w:rsid w:val="00E869E9"/>
    <w:rsid w:val="00E95A37"/>
    <w:rsid w:val="00EA1C44"/>
    <w:rsid w:val="00EA39E7"/>
    <w:rsid w:val="00EA4197"/>
    <w:rsid w:val="00EA4457"/>
    <w:rsid w:val="00EA5B41"/>
    <w:rsid w:val="00ED1F13"/>
    <w:rsid w:val="00ED2CBA"/>
    <w:rsid w:val="00ED3DC8"/>
    <w:rsid w:val="00ED571E"/>
    <w:rsid w:val="00EF0935"/>
    <w:rsid w:val="00EF59FE"/>
    <w:rsid w:val="00F01D2E"/>
    <w:rsid w:val="00F06C30"/>
    <w:rsid w:val="00F14473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05C9"/>
    <w:rsid w:val="00FA5A02"/>
    <w:rsid w:val="00FA5F0A"/>
    <w:rsid w:val="00FA718C"/>
    <w:rsid w:val="00FA792E"/>
    <w:rsid w:val="00FB73CD"/>
    <w:rsid w:val="00FC74C3"/>
    <w:rsid w:val="00FD0528"/>
    <w:rsid w:val="00FF0DC9"/>
    <w:rsid w:val="00FF2049"/>
    <w:rsid w:val="00FF2E6E"/>
    <w:rsid w:val="00FF3D43"/>
    <w:rsid w:val="00FF5F17"/>
    <w:rsid w:val="01068E62"/>
    <w:rsid w:val="01223CFA"/>
    <w:rsid w:val="0177591C"/>
    <w:rsid w:val="01AC70C1"/>
    <w:rsid w:val="02ABFECD"/>
    <w:rsid w:val="0328E8BA"/>
    <w:rsid w:val="03484122"/>
    <w:rsid w:val="0459DDBC"/>
    <w:rsid w:val="0469C957"/>
    <w:rsid w:val="04A94008"/>
    <w:rsid w:val="056599C3"/>
    <w:rsid w:val="05F7C7E6"/>
    <w:rsid w:val="061D4ECA"/>
    <w:rsid w:val="070C0B47"/>
    <w:rsid w:val="070D7D3C"/>
    <w:rsid w:val="07DB0BA3"/>
    <w:rsid w:val="0888690F"/>
    <w:rsid w:val="092D4EDF"/>
    <w:rsid w:val="093CC44A"/>
    <w:rsid w:val="0AD05FBB"/>
    <w:rsid w:val="0B540181"/>
    <w:rsid w:val="0B932340"/>
    <w:rsid w:val="0C90E953"/>
    <w:rsid w:val="0D8058F0"/>
    <w:rsid w:val="0E00C002"/>
    <w:rsid w:val="0E1082D7"/>
    <w:rsid w:val="0EC9CB71"/>
    <w:rsid w:val="0EEA749F"/>
    <w:rsid w:val="0F18CF9C"/>
    <w:rsid w:val="0F1B8AA8"/>
    <w:rsid w:val="0F90F1FB"/>
    <w:rsid w:val="10444E5F"/>
    <w:rsid w:val="10AFC604"/>
    <w:rsid w:val="10EA463E"/>
    <w:rsid w:val="10EFEE63"/>
    <w:rsid w:val="112E18CA"/>
    <w:rsid w:val="1167F4A6"/>
    <w:rsid w:val="11CA8211"/>
    <w:rsid w:val="11CF0539"/>
    <w:rsid w:val="13665272"/>
    <w:rsid w:val="13810FC6"/>
    <w:rsid w:val="1433736B"/>
    <w:rsid w:val="1464631E"/>
    <w:rsid w:val="14BEDEA9"/>
    <w:rsid w:val="150A3ED3"/>
    <w:rsid w:val="150A8AEA"/>
    <w:rsid w:val="153682C6"/>
    <w:rsid w:val="15E70B22"/>
    <w:rsid w:val="1678C0F1"/>
    <w:rsid w:val="167A186D"/>
    <w:rsid w:val="167E9ACC"/>
    <w:rsid w:val="16A8F17E"/>
    <w:rsid w:val="18233C73"/>
    <w:rsid w:val="188D8626"/>
    <w:rsid w:val="1997E8FE"/>
    <w:rsid w:val="19BF0CD4"/>
    <w:rsid w:val="1A3CC033"/>
    <w:rsid w:val="1A523CA2"/>
    <w:rsid w:val="1ABB6B80"/>
    <w:rsid w:val="1AD32A86"/>
    <w:rsid w:val="1B0F49F7"/>
    <w:rsid w:val="1B520BEF"/>
    <w:rsid w:val="1B7BB6FC"/>
    <w:rsid w:val="1B9AC508"/>
    <w:rsid w:val="1BD42374"/>
    <w:rsid w:val="1C8CF5F9"/>
    <w:rsid w:val="1CEBDD38"/>
    <w:rsid w:val="1D025EA5"/>
    <w:rsid w:val="1D3A7595"/>
    <w:rsid w:val="1D535F31"/>
    <w:rsid w:val="1D5D9B87"/>
    <w:rsid w:val="1D6702EF"/>
    <w:rsid w:val="1DFBF6D0"/>
    <w:rsid w:val="1E06AE48"/>
    <w:rsid w:val="1E7E148F"/>
    <w:rsid w:val="1E88DF3E"/>
    <w:rsid w:val="1E964DB3"/>
    <w:rsid w:val="1E9FC78D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5AC207F"/>
    <w:rsid w:val="26766C06"/>
    <w:rsid w:val="26DEB6A0"/>
    <w:rsid w:val="26F0B6F5"/>
    <w:rsid w:val="27216E00"/>
    <w:rsid w:val="27448CEE"/>
    <w:rsid w:val="27A65809"/>
    <w:rsid w:val="287039CD"/>
    <w:rsid w:val="2911C87D"/>
    <w:rsid w:val="29EF22D2"/>
    <w:rsid w:val="29F34FCD"/>
    <w:rsid w:val="2A3D83A1"/>
    <w:rsid w:val="2A8A62BD"/>
    <w:rsid w:val="2A9C224C"/>
    <w:rsid w:val="2AC8F391"/>
    <w:rsid w:val="2CEE57C1"/>
    <w:rsid w:val="2D94B1C8"/>
    <w:rsid w:val="2DB5CF8C"/>
    <w:rsid w:val="2E44ACBC"/>
    <w:rsid w:val="2E5F47E4"/>
    <w:rsid w:val="2EAEA034"/>
    <w:rsid w:val="2F080438"/>
    <w:rsid w:val="2F3BF6A7"/>
    <w:rsid w:val="2F7E268D"/>
    <w:rsid w:val="2FA03470"/>
    <w:rsid w:val="300CD3D3"/>
    <w:rsid w:val="3051F471"/>
    <w:rsid w:val="30AB6013"/>
    <w:rsid w:val="30D960B5"/>
    <w:rsid w:val="30E3CC7B"/>
    <w:rsid w:val="311ADBFB"/>
    <w:rsid w:val="313411F2"/>
    <w:rsid w:val="317C4D7E"/>
    <w:rsid w:val="335CDC94"/>
    <w:rsid w:val="339A8717"/>
    <w:rsid w:val="34C337DA"/>
    <w:rsid w:val="35163212"/>
    <w:rsid w:val="357B7796"/>
    <w:rsid w:val="357ED136"/>
    <w:rsid w:val="36BEB707"/>
    <w:rsid w:val="371A34AB"/>
    <w:rsid w:val="37884049"/>
    <w:rsid w:val="37BE1EF5"/>
    <w:rsid w:val="39D11BAF"/>
    <w:rsid w:val="39EA0CE2"/>
    <w:rsid w:val="3A524259"/>
    <w:rsid w:val="3CEEEBCF"/>
    <w:rsid w:val="3E931B6B"/>
    <w:rsid w:val="3EC65F21"/>
    <w:rsid w:val="3ECE842F"/>
    <w:rsid w:val="3EF79754"/>
    <w:rsid w:val="3F6A4EF4"/>
    <w:rsid w:val="3F93522E"/>
    <w:rsid w:val="40B5E575"/>
    <w:rsid w:val="419C774C"/>
    <w:rsid w:val="41A77BE7"/>
    <w:rsid w:val="4201CF9F"/>
    <w:rsid w:val="422A6E7C"/>
    <w:rsid w:val="4301634F"/>
    <w:rsid w:val="435BFB00"/>
    <w:rsid w:val="43ED8637"/>
    <w:rsid w:val="43FFE2DC"/>
    <w:rsid w:val="444220A0"/>
    <w:rsid w:val="4486C378"/>
    <w:rsid w:val="44F8D37D"/>
    <w:rsid w:val="45ABAB5B"/>
    <w:rsid w:val="45CB8BDE"/>
    <w:rsid w:val="468A4D72"/>
    <w:rsid w:val="4706622D"/>
    <w:rsid w:val="493D5F8F"/>
    <w:rsid w:val="496C7C19"/>
    <w:rsid w:val="49971639"/>
    <w:rsid w:val="499A9188"/>
    <w:rsid w:val="4B8AFD60"/>
    <w:rsid w:val="4C29E823"/>
    <w:rsid w:val="4C3CC289"/>
    <w:rsid w:val="4E45CA86"/>
    <w:rsid w:val="4EA8CD80"/>
    <w:rsid w:val="4F5242CB"/>
    <w:rsid w:val="4F92709A"/>
    <w:rsid w:val="4FADD2B8"/>
    <w:rsid w:val="4FF9E653"/>
    <w:rsid w:val="5015B2B9"/>
    <w:rsid w:val="50D9FF1A"/>
    <w:rsid w:val="50F1D553"/>
    <w:rsid w:val="512C1DFC"/>
    <w:rsid w:val="5137C080"/>
    <w:rsid w:val="516DFF44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91E6D0"/>
    <w:rsid w:val="54EDAF48"/>
    <w:rsid w:val="55212858"/>
    <w:rsid w:val="559D0302"/>
    <w:rsid w:val="55DA24AB"/>
    <w:rsid w:val="55DA3425"/>
    <w:rsid w:val="562CEEE7"/>
    <w:rsid w:val="56B0C2CF"/>
    <w:rsid w:val="56CDB007"/>
    <w:rsid w:val="56F40EC3"/>
    <w:rsid w:val="57A1626B"/>
    <w:rsid w:val="57ECACCC"/>
    <w:rsid w:val="57F6CF82"/>
    <w:rsid w:val="5815E559"/>
    <w:rsid w:val="582E939A"/>
    <w:rsid w:val="58648C9D"/>
    <w:rsid w:val="588FDF24"/>
    <w:rsid w:val="58D17EB5"/>
    <w:rsid w:val="59424ABB"/>
    <w:rsid w:val="59F37137"/>
    <w:rsid w:val="5B23DEFF"/>
    <w:rsid w:val="5BC6C335"/>
    <w:rsid w:val="5DCDCFD5"/>
    <w:rsid w:val="5DD07E80"/>
    <w:rsid w:val="5E2E136D"/>
    <w:rsid w:val="5E5D7973"/>
    <w:rsid w:val="5E6BFE80"/>
    <w:rsid w:val="5F425440"/>
    <w:rsid w:val="5F43E929"/>
    <w:rsid w:val="5F7F9A35"/>
    <w:rsid w:val="60BC8008"/>
    <w:rsid w:val="60BFDBFB"/>
    <w:rsid w:val="61057097"/>
    <w:rsid w:val="614E5686"/>
    <w:rsid w:val="61FE542F"/>
    <w:rsid w:val="62701E8F"/>
    <w:rsid w:val="627B0B31"/>
    <w:rsid w:val="63253F9C"/>
    <w:rsid w:val="63CB786D"/>
    <w:rsid w:val="63FC74BC"/>
    <w:rsid w:val="646CFD03"/>
    <w:rsid w:val="64D31D5A"/>
    <w:rsid w:val="64F6A5A3"/>
    <w:rsid w:val="65B0514C"/>
    <w:rsid w:val="660CAD49"/>
    <w:rsid w:val="661ED92B"/>
    <w:rsid w:val="6680B6EE"/>
    <w:rsid w:val="671B4111"/>
    <w:rsid w:val="67E42D7B"/>
    <w:rsid w:val="68006607"/>
    <w:rsid w:val="688C1DE0"/>
    <w:rsid w:val="69406E26"/>
    <w:rsid w:val="69A68E7D"/>
    <w:rsid w:val="6AB4AD33"/>
    <w:rsid w:val="6ABD2E2D"/>
    <w:rsid w:val="6B425EDE"/>
    <w:rsid w:val="6C34A6CA"/>
    <w:rsid w:val="6C46DAD5"/>
    <w:rsid w:val="6CC49853"/>
    <w:rsid w:val="6CF9DDD7"/>
    <w:rsid w:val="6D6D8A7C"/>
    <w:rsid w:val="6DA0A50D"/>
    <w:rsid w:val="6E1D8570"/>
    <w:rsid w:val="6E3DA428"/>
    <w:rsid w:val="6EA69208"/>
    <w:rsid w:val="6F034CEA"/>
    <w:rsid w:val="6F3C756E"/>
    <w:rsid w:val="70B59C9F"/>
    <w:rsid w:val="7146F890"/>
    <w:rsid w:val="71999041"/>
    <w:rsid w:val="71B131D3"/>
    <w:rsid w:val="71F7B801"/>
    <w:rsid w:val="7215D3CA"/>
    <w:rsid w:val="724A3A86"/>
    <w:rsid w:val="72A2D51B"/>
    <w:rsid w:val="732A1508"/>
    <w:rsid w:val="73D6BE0D"/>
    <w:rsid w:val="747D208D"/>
    <w:rsid w:val="749DC3A1"/>
    <w:rsid w:val="752C425A"/>
    <w:rsid w:val="757FA09D"/>
    <w:rsid w:val="771B70FE"/>
    <w:rsid w:val="772B637C"/>
    <w:rsid w:val="779DF4EA"/>
    <w:rsid w:val="78D669E1"/>
    <w:rsid w:val="78F161AA"/>
    <w:rsid w:val="795E5413"/>
    <w:rsid w:val="797D98F1"/>
    <w:rsid w:val="7993A402"/>
    <w:rsid w:val="79A2ACF9"/>
    <w:rsid w:val="79E6D92F"/>
    <w:rsid w:val="79EFD822"/>
    <w:rsid w:val="7B3D2F3C"/>
    <w:rsid w:val="7BB30B3C"/>
    <w:rsid w:val="7C456868"/>
    <w:rsid w:val="7D778A34"/>
    <w:rsid w:val="7D789863"/>
    <w:rsid w:val="7DA36D3D"/>
    <w:rsid w:val="7DC1068D"/>
    <w:rsid w:val="7E13374F"/>
    <w:rsid w:val="7E6338F2"/>
    <w:rsid w:val="7E6D3F20"/>
    <w:rsid w:val="7E9C7322"/>
    <w:rsid w:val="7F272B4C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CEE4A3F6-C5F3-48FE-87AF-1851E558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2C16F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AD6E8D-DC41-4417-876A-62A2BCE5D84C}"/>
</file>

<file path=customXml/itemProps4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4f0330e0-ca1d-44dc-b595-c9626fe08e9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712</Words>
  <Characters>4584</Characters>
  <Application>Microsoft Office Word</Application>
  <DocSecurity>0</DocSecurity>
  <Lines>114</Lines>
  <Paragraphs>79</Paragraphs>
  <ScaleCrop>false</ScaleCrop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359</cp:revision>
  <dcterms:created xsi:type="dcterms:W3CDTF">2022-03-04T04:55:00Z</dcterms:created>
  <dcterms:modified xsi:type="dcterms:W3CDTF">2024-01-11T10:54:00Z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