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746D11B5" w14:paraId="2646B152" w14:textId="77777777">
        <w:tc>
          <w:tcPr>
            <w:tcW w:w="2774" w:type="dxa"/>
            <w:shd w:val="clear" w:color="auto" w:fill="D9D9D9" w:themeFill="background1" w:themeFillShade="D9"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:rsidRPr="00B56B2A" w:rsidR="00862AC6" w:rsidP="00B21478" w:rsidRDefault="00212950" w14:paraId="07E639DE" w14:textId="03E800FD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00212950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LV0511100</w:t>
            </w:r>
          </w:p>
        </w:tc>
      </w:tr>
      <w:tr w:rsidR="00862AC6" w:rsidTr="746D11B5" w14:paraId="36E12895" w14:textId="77777777">
        <w:tc>
          <w:tcPr>
            <w:tcW w:w="2774" w:type="dxa"/>
            <w:shd w:val="clear" w:color="auto" w:fill="D9D9D9" w:themeFill="background1" w:themeFillShade="D9"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:rsidRPr="00B56B2A" w:rsidR="00862AC6" w:rsidP="00B21478" w:rsidRDefault="00212950" w14:paraId="7B6A44DF" w14:textId="091CF557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Barkavas ozolu audze</w:t>
            </w:r>
          </w:p>
        </w:tc>
      </w:tr>
      <w:tr w:rsidR="00862AC6" w:rsidTr="746D11B5" w14:paraId="6CAF263F" w14:textId="77777777">
        <w:tc>
          <w:tcPr>
            <w:tcW w:w="2774" w:type="dxa"/>
          </w:tcPr>
          <w:p w:rsidRPr="00B56B2A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:rsidRPr="00B56B2A" w:rsidR="00E24EE7" w:rsidP="42D39839" w:rsidRDefault="750BE5EF" w14:paraId="0AD5039A" w14:textId="794D868D">
            <w:pPr>
              <w:spacing w:line="276" w:lineRule="auto"/>
              <w:jc w:val="both"/>
              <w:textAlignment w:val="baseline"/>
              <w:rPr>
                <w:lang w:val="en-GB"/>
              </w:rPr>
            </w:pPr>
            <w:r w:rsidRPr="09527118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3260 Upju straujteces un dabiski upju posmi </w:t>
            </w:r>
            <w:r w:rsidRPr="0952711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(potenciāls)</w:t>
            </w:r>
          </w:p>
          <w:p w:rsidRPr="00B56B2A" w:rsidR="00E24EE7" w:rsidP="09527118" w:rsidRDefault="520457FF" w14:paraId="2CFDBC60" w14:textId="2DA421E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lang w:val="lv"/>
              </w:rPr>
            </w:pPr>
            <w:r w:rsidRPr="746D11B5">
              <w:rPr>
                <w:i/>
                <w:iCs/>
                <w:color w:val="000000" w:themeColor="text1"/>
                <w:lang w:val="lv"/>
              </w:rPr>
              <w:t>9010* Veci vai dabiski boreāli meži</w:t>
            </w:r>
            <w:r w:rsidRPr="746D11B5" w:rsidR="6DC27BF0">
              <w:rPr>
                <w:i/>
                <w:iCs/>
                <w:color w:val="000000" w:themeColor="text1"/>
                <w:lang w:val="lv"/>
              </w:rPr>
              <w:t xml:space="preserve"> </w:t>
            </w:r>
            <w:r w:rsidRPr="746D11B5" w:rsidR="6DC27BF0">
              <w:rPr>
                <w:color w:val="000000" w:themeColor="text1"/>
                <w:lang w:val="lv"/>
              </w:rPr>
              <w:t>(potenciāls)</w:t>
            </w:r>
          </w:p>
          <w:p w:rsidRPr="00B56B2A" w:rsidR="00E24EE7" w:rsidP="09527118" w:rsidRDefault="70EEAA95" w14:paraId="0921CCBA" w14:textId="481BF00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lang w:val="lv"/>
              </w:rPr>
            </w:pPr>
            <w:r w:rsidRPr="09527118">
              <w:rPr>
                <w:i/>
                <w:iCs/>
                <w:color w:val="000000" w:themeColor="text1"/>
                <w:lang w:val="lv"/>
              </w:rPr>
              <w:t>9160 Ozolu meži (ozolu, liepu un skābaržu meži)</w:t>
            </w:r>
          </w:p>
          <w:p w:rsidRPr="00B56B2A" w:rsidR="00E24EE7" w:rsidP="09527118" w:rsidRDefault="00D913EA" w14:paraId="5375E3C0" w14:textId="14B6CF0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lang w:val="lv"/>
              </w:rPr>
            </w:pPr>
            <w:r w:rsidRPr="00D913EA">
              <w:rPr>
                <w:i/>
                <w:iCs/>
                <w:color w:val="000000" w:themeColor="text1"/>
                <w:lang w:val="lv"/>
              </w:rPr>
              <w:t>91E0*</w:t>
            </w:r>
            <w:r>
              <w:rPr>
                <w:i/>
                <w:iCs/>
                <w:color w:val="000000" w:themeColor="text1"/>
                <w:lang w:val="lv"/>
              </w:rPr>
              <w:t xml:space="preserve"> </w:t>
            </w:r>
            <w:r w:rsidRPr="00D913EA">
              <w:rPr>
                <w:i/>
                <w:iCs/>
                <w:color w:val="000000" w:themeColor="text1"/>
                <w:lang w:val="lv"/>
              </w:rPr>
              <w:t>Aluviāli meži (aluviāli krastmalu un palieņu meži)</w:t>
            </w:r>
          </w:p>
        </w:tc>
      </w:tr>
      <w:tr w:rsidR="00862AC6" w:rsidTr="746D11B5" w14:paraId="456AD298" w14:textId="77777777">
        <w:tc>
          <w:tcPr>
            <w:tcW w:w="2774" w:type="dxa"/>
          </w:tcPr>
          <w:p w:rsidRPr="00B56B2A" w:rsidR="00862AC6" w:rsidP="00B21478" w:rsidRDefault="00862AC6" w14:paraId="430A99DA" w14:textId="4BB1CD28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Ekspert</w:t>
            </w:r>
            <w:r w:rsidR="003C48A3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es</w:t>
            </w:r>
          </w:p>
          <w:p w:rsidRPr="00B56B2A" w:rsidR="00B07F83" w:rsidP="00B21478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:rsidR="4F12FC12" w:rsidP="647E8295" w:rsidRDefault="4F12FC12" w14:paraId="753B6E10" w14:textId="5795AC0C">
            <w:pPr>
              <w:spacing w:line="276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647E829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:rsidRPr="00B56B2A" w:rsidR="00B07F83" w:rsidP="00B21478" w:rsidRDefault="357810E8" w14:paraId="6CDF1663" w14:textId="3D9116B1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746D11B5" w14:paraId="522A2684" w14:textId="77777777">
        <w:tc>
          <w:tcPr>
            <w:tcW w:w="2774" w:type="dxa"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:rsidRPr="00B56B2A" w:rsidR="00D57CBE" w:rsidP="00B21478" w:rsidRDefault="383167C2" w14:paraId="662FC875" w14:textId="47323039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42D39839">
              <w:rPr>
                <w:rFonts w:ascii="Times New Roman" w:hAnsi="Times New Roman" w:eastAsia="Times New Roman" w:cs="Times New Roman"/>
                <w:sz w:val="24"/>
                <w:szCs w:val="24"/>
              </w:rPr>
              <w:t>10.03.2023.</w:t>
            </w:r>
          </w:p>
        </w:tc>
      </w:tr>
    </w:tbl>
    <w:p w:rsidRPr="00B56B2A" w:rsidR="50F1D553" w:rsidRDefault="50F1D553" w14:paraId="60B8B3CF" w14:textId="53CF618F">
      <w:pPr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480"/>
      </w:tblGrid>
      <w:tr w:rsidR="647E8295" w:rsidTr="25C2364A" w14:paraId="2B0311CD" w14:textId="77777777">
        <w:trPr>
          <w:trHeight w:val="300"/>
        </w:trPr>
        <w:tc>
          <w:tcPr>
            <w:tcW w:w="9480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:rsidR="647E8295" w:rsidP="647E8295" w:rsidRDefault="647E8295" w14:paraId="32CA4CCF" w14:textId="14D1F936">
            <w:pPr>
              <w:spacing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647E8295"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Saldūdeņi</w:t>
            </w:r>
          </w:p>
        </w:tc>
      </w:tr>
      <w:tr w:rsidR="647E8295" w:rsidTr="25C2364A" w14:paraId="0A4069E2" w14:textId="77777777">
        <w:trPr>
          <w:trHeight w:val="300"/>
        </w:trPr>
        <w:tc>
          <w:tcPr>
            <w:tcW w:w="9480" w:type="dxa"/>
            <w:tcMar>
              <w:left w:w="105" w:type="dxa"/>
              <w:right w:w="105" w:type="dxa"/>
            </w:tcMar>
          </w:tcPr>
          <w:p w:rsidR="647E8295" w:rsidP="003C48A3" w:rsidRDefault="2B9F5CE1" w14:paraId="58EB1A3A" w14:textId="421B4328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42D39839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42D3983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biotopa mērķplatība ir lielāka par pašreizējo. </w:t>
            </w:r>
          </w:p>
          <w:p w:rsidR="647E8295" w:rsidP="003C48A3" w:rsidRDefault="5D4D5EEF" w14:paraId="79D3658D" w14:textId="4319E414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5C2364A" w:rsidR="5D4D5EEF">
              <w:rPr>
                <w:rFonts w:ascii="Times New Roman" w:hAnsi="Times New Roman" w:eastAsia="Times New Roman" w:cs="Times New Roman"/>
                <w:sz w:val="24"/>
                <w:szCs w:val="24"/>
              </w:rPr>
              <w:t>Lisiņas upe</w:t>
            </w:r>
            <w:r w:rsidRPr="25C2364A" w:rsidR="5D4D5EEF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dabas lieguma robežās ir pārveidota, un šajā posmā tā atbilst potenciālam ES nozīmes biotopam </w:t>
            </w:r>
            <w:r w:rsidRPr="25C2364A" w:rsidR="5D4D5EEF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3260</w:t>
            </w:r>
            <w:r w:rsidRPr="25C2364A" w:rsidR="00E61412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25C2364A" w:rsidR="00E61412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Upju straujteces un dabiski upju posmi</w:t>
            </w:r>
            <w:r w:rsidRPr="25C2364A" w:rsidR="5D4D5EEF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(2.</w:t>
            </w:r>
            <w:r w:rsidRPr="25C2364A" w:rsidR="00752C5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 </w:t>
            </w:r>
            <w:r w:rsidRPr="25C2364A" w:rsidR="5D4D5EEF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variantam, jo upes kritums </w:t>
            </w:r>
            <w:r w:rsidRPr="25C2364A" w:rsidR="008F145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dažādos posmos </w:t>
            </w:r>
            <w:r w:rsidRPr="25C2364A" w:rsidR="5D4D5EEF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ir 0,3</w:t>
            </w:r>
            <w:r w:rsidRPr="25C2364A" w:rsidR="00752C5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 </w:t>
            </w:r>
            <w:r w:rsidRPr="25C2364A" w:rsidR="5D4D5EEF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m/km, 0,6</w:t>
            </w:r>
            <w:r w:rsidRPr="25C2364A" w:rsidR="00752C5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 </w:t>
            </w:r>
            <w:r w:rsidRPr="25C2364A" w:rsidR="5D4D5EEF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m/km, 0,1</w:t>
            </w:r>
            <w:r w:rsidRPr="25C2364A" w:rsidR="00752C5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 </w:t>
            </w:r>
            <w:r w:rsidRPr="25C2364A" w:rsidR="5D4D5EEF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m/km un 0,3</w:t>
            </w:r>
            <w:r w:rsidRPr="25C2364A" w:rsidR="00752C5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 </w:t>
            </w:r>
            <w:r w:rsidRPr="25C2364A" w:rsidR="5D4D5EEF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m/km).</w:t>
            </w:r>
            <w:r w:rsidRPr="25C2364A" w:rsidR="63B3F55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25C2364A" w:rsidR="63B3F553">
              <w:rPr>
                <w:rFonts w:ascii="Times New Roman" w:hAnsi="Times New Roman" w:eastAsia="Times New Roman" w:cs="Times New Roman"/>
                <w:sz w:val="24"/>
                <w:szCs w:val="24"/>
              </w:rPr>
              <w:t>Vienā upes posmā upe tek pa jaunizraktu gultni, bet posmos, kur ir saglabāta līkumainība, upe ir lielā mērā dabiskojusies (</w:t>
            </w:r>
            <w:r w:rsidRPr="25C2364A" w:rsidR="3E6B4B2E">
              <w:rPr>
                <w:rFonts w:ascii="Times New Roman" w:hAnsi="Times New Roman" w:eastAsia="Times New Roman" w:cs="Times New Roman"/>
                <w:sz w:val="24"/>
                <w:szCs w:val="24"/>
              </w:rPr>
              <w:t>ELLE</w:t>
            </w:r>
            <w:r w:rsidRPr="25C2364A" w:rsidR="63B3F553">
              <w:rPr>
                <w:rFonts w:ascii="Times New Roman" w:hAnsi="Times New Roman" w:eastAsia="Times New Roman" w:cs="Times New Roman"/>
                <w:sz w:val="24"/>
                <w:szCs w:val="24"/>
              </w:rPr>
              <w:t>, 2006)</w:t>
            </w:r>
            <w:r w:rsidRPr="25C2364A" w:rsidR="7E70E55E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 </w:t>
            </w:r>
            <w:r w:rsidRPr="25C2364A" w:rsidR="078DB16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Lisiņ</w:t>
            </w:r>
            <w:r w:rsidRPr="25C2364A" w:rsidR="5D4D5EEF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as upes dabiskas gultnes un hidroloģiskā režīma atjaunošana </w:t>
            </w:r>
            <w:r w:rsidRPr="25C2364A" w:rsidR="00752C5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ir</w:t>
            </w:r>
            <w:r w:rsidRPr="25C2364A" w:rsidR="5D4D5EEF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uzskatāma par labvēlīgu ne tikai saldūdeņu biotopiem, bet arī </w:t>
            </w:r>
            <w:r w:rsidRPr="25C2364A" w:rsidR="3FCC002D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ES nozīmes biotopa </w:t>
            </w:r>
            <w:r w:rsidRPr="25C2364A" w:rsidR="3FCC002D">
              <w:rPr>
                <w:rFonts w:ascii="Times New Roman" w:hAnsi="Times New Roman" w:eastAsia="Times New Roman" w:cs="Times New Roman"/>
                <w:i w:val="1"/>
                <w:iCs w:val="1"/>
                <w:sz w:val="24"/>
                <w:szCs w:val="24"/>
              </w:rPr>
              <w:t>91E0*</w:t>
            </w:r>
            <w:r w:rsidRPr="25C2364A" w:rsidR="00752C56">
              <w:rPr>
                <w:rFonts w:ascii="Times New Roman" w:hAnsi="Times New Roman" w:eastAsia="Times New Roman" w:cs="Times New Roman"/>
                <w:i w:val="1"/>
                <w:iCs w:val="1"/>
                <w:sz w:val="24"/>
                <w:szCs w:val="24"/>
              </w:rPr>
              <w:t> </w:t>
            </w:r>
            <w:r w:rsidRPr="25C2364A" w:rsidR="3FCC002D">
              <w:rPr>
                <w:rFonts w:ascii="Times New Roman" w:hAnsi="Times New Roman" w:eastAsia="Times New Roman" w:cs="Times New Roman"/>
                <w:i w:val="1"/>
                <w:iCs w:val="1"/>
                <w:sz w:val="24"/>
                <w:szCs w:val="24"/>
              </w:rPr>
              <w:t>Aluviāli meži</w:t>
            </w:r>
            <w:r w:rsidRPr="25C2364A" w:rsidR="3FCC002D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25C2364A" w:rsidR="3FCC002D">
              <w:rPr>
                <w:rFonts w:ascii="Times New Roman" w:hAnsi="Times New Roman" w:eastAsia="Times New Roman" w:cs="Times New Roman"/>
                <w:i w:val="1"/>
                <w:iCs w:val="1"/>
                <w:sz w:val="24"/>
                <w:szCs w:val="24"/>
              </w:rPr>
              <w:t>(aluviāli krastmalu un palieņu meži)</w:t>
            </w:r>
            <w:r w:rsidRPr="25C2364A" w:rsidR="3FCC002D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saglabāšanā, jo t</w:t>
            </w:r>
            <w:r w:rsidRPr="25C2364A" w:rsidR="007F09ED">
              <w:rPr>
                <w:rFonts w:ascii="Times New Roman" w:hAnsi="Times New Roman" w:eastAsia="Times New Roman" w:cs="Times New Roman"/>
                <w:sz w:val="24"/>
                <w:szCs w:val="24"/>
              </w:rPr>
              <w:t>ā</w:t>
            </w:r>
            <w:r w:rsidRPr="25C2364A" w:rsidR="3FCC002D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labu </w:t>
            </w:r>
            <w:r w:rsidRPr="25C2364A" w:rsidR="00207C20">
              <w:rPr>
                <w:rFonts w:ascii="Times New Roman" w:hAnsi="Times New Roman" w:eastAsia="Times New Roman" w:cs="Times New Roman"/>
                <w:sz w:val="24"/>
                <w:szCs w:val="24"/>
              </w:rPr>
              <w:t>stāvokli</w:t>
            </w:r>
            <w:r w:rsidRPr="25C2364A" w:rsidR="3FCC002D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raksturo dabisks un mākslīgi nepārveidots upes palienes reljefs un dabisks palu režīms, palienes applūšana</w:t>
            </w:r>
            <w:r w:rsidRPr="25C2364A" w:rsidR="007F09ED">
              <w:rPr>
                <w:rFonts w:ascii="Times New Roman" w:hAnsi="Times New Roman" w:eastAsia="Times New Roman" w:cs="Times New Roman"/>
                <w:sz w:val="24"/>
                <w:szCs w:val="24"/>
              </w:rPr>
              <w:t>. T</w:t>
            </w:r>
            <w:r w:rsidRPr="25C2364A" w:rsidR="5D4D5EEF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ādēļ </w:t>
            </w:r>
            <w:r w:rsidRPr="25C2364A" w:rsidR="5DC357F7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Lisiņas </w:t>
            </w:r>
            <w:r w:rsidRPr="25C2364A" w:rsidR="5D4D5EEF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pārveidotais posms </w:t>
            </w:r>
            <w:r w:rsidRPr="25C2364A" w:rsidR="007F09E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ir </w:t>
            </w:r>
            <w:r w:rsidRPr="25C2364A" w:rsidR="5D4D5EEF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iekļauts mērķa platībā kā potenciāls ES nozīmes biotops.</w:t>
            </w:r>
          </w:p>
        </w:tc>
      </w:tr>
    </w:tbl>
    <w:p w:rsidR="647E8295" w:rsidP="647E8295" w:rsidRDefault="647E8295" w14:paraId="3DF443C7" w14:textId="710084CD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746D11B5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C74B8A" w:rsidRDefault="00872DEB" w14:paraId="7C1A9FC9" w14:textId="5D1E27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746D11B5" w14:paraId="3A2C9888" w14:textId="77777777">
        <w:trPr>
          <w:trHeight w:val="300"/>
        </w:trPr>
        <w:tc>
          <w:tcPr>
            <w:tcW w:w="9629" w:type="dxa"/>
          </w:tcPr>
          <w:p w:rsidRPr="00B56B2A" w:rsidR="00872DEB" w:rsidP="007F09ED" w:rsidRDefault="24B36153" w14:paraId="6A727743" w14:textId="676EE2CD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9527118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952711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09527118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0952711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biotopa mērķplatība ir </w:t>
            </w:r>
            <w:r w:rsidRPr="09527118" w:rsidR="3249C56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0952711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9527118" w:rsidR="5B67F7B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</w:t>
            </w:r>
            <w:r w:rsidRPr="0952711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:rsidRPr="00B56B2A" w:rsidR="00872DEB" w:rsidP="007F09ED" w:rsidRDefault="00024006" w14:paraId="3D65AA33" w14:textId="23BD36F7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Mērķplatībā papildus pašreizējām 9010* platībām iekļauta </w:t>
            </w:r>
            <w:r w:rsidRPr="746D11B5" w:rsidR="6615AC7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apšu un bērzu audze (</w:t>
            </w:r>
            <w:r w:rsidRPr="746D11B5" w:rsidR="007F09E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mežaudzes formula </w:t>
            </w:r>
            <w:r w:rsidRPr="746D11B5" w:rsidR="6615AC7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9A1B76) sausieņu augšanas apstākļos (vēris)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, kas, nodrošinot neiejaukšanās režīmu, 20–30 gadu laikā var sasniegt </w:t>
            </w:r>
            <w:r w:rsidR="00E035C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atbilstību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9010* </w:t>
            </w:r>
            <w:r w:rsidR="00E035C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biotopam.</w:t>
            </w:r>
          </w:p>
          <w:p w:rsidRPr="00B56B2A" w:rsidR="00872DEB" w:rsidP="007F09ED" w:rsidRDefault="606DB9A5" w14:paraId="4496E3CC" w14:textId="6C75CD7A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9527118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9160</w:t>
            </w:r>
            <w:r w:rsidRPr="0952711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09527118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0952711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:rsidRPr="00B56B2A" w:rsidR="00872DEB" w:rsidP="007F09ED" w:rsidRDefault="50411D2E" w14:paraId="10196B0D" w14:textId="721C2021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9527118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91E0</w:t>
            </w:r>
            <w:r w:rsidR="00E035C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  <w:r w:rsidRPr="0952711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09527118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0952711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C306A" w:rsidP="00065CAF" w:rsidRDefault="002C306A" w14:paraId="7C12FCF5" w14:textId="77777777">
      <w:pPr>
        <w:spacing w:line="240" w:lineRule="auto"/>
      </w:pPr>
      <w:r>
        <w:separator/>
      </w:r>
    </w:p>
  </w:endnote>
  <w:endnote w:type="continuationSeparator" w:id="0">
    <w:p w:rsidR="002C306A" w:rsidP="00065CAF" w:rsidRDefault="002C306A" w14:paraId="5158ED61" w14:textId="77777777">
      <w:pPr>
        <w:spacing w:line="240" w:lineRule="auto"/>
      </w:pPr>
      <w:r>
        <w:continuationSeparator/>
      </w:r>
    </w:p>
  </w:endnote>
  <w:endnote w:type="continuationNotice" w:id="1">
    <w:p w:rsidR="002C306A" w:rsidRDefault="002C306A" w14:paraId="60C7372C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C306A" w:rsidP="00065CAF" w:rsidRDefault="002C306A" w14:paraId="1DFF0188" w14:textId="77777777">
      <w:pPr>
        <w:spacing w:line="240" w:lineRule="auto"/>
      </w:pPr>
      <w:r>
        <w:separator/>
      </w:r>
    </w:p>
  </w:footnote>
  <w:footnote w:type="continuationSeparator" w:id="0">
    <w:p w:rsidR="002C306A" w:rsidP="00065CAF" w:rsidRDefault="002C306A" w14:paraId="71A67FAC" w14:textId="77777777">
      <w:pPr>
        <w:spacing w:line="240" w:lineRule="auto"/>
      </w:pPr>
      <w:r>
        <w:continuationSeparator/>
      </w:r>
    </w:p>
  </w:footnote>
  <w:footnote w:type="continuationNotice" w:id="1">
    <w:p w:rsidR="002C306A" w:rsidRDefault="002C306A" w14:paraId="211282CA" w14:textId="77777777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24006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07C20"/>
    <w:rsid w:val="00212950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306A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3C48A3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01AD7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2C56"/>
    <w:rsid w:val="0075639E"/>
    <w:rsid w:val="007827F9"/>
    <w:rsid w:val="007A1F9A"/>
    <w:rsid w:val="007A6C38"/>
    <w:rsid w:val="007C17E1"/>
    <w:rsid w:val="007C24E8"/>
    <w:rsid w:val="007C4238"/>
    <w:rsid w:val="007F05D5"/>
    <w:rsid w:val="007F09ED"/>
    <w:rsid w:val="00806B24"/>
    <w:rsid w:val="00807D31"/>
    <w:rsid w:val="008432CF"/>
    <w:rsid w:val="00862AC6"/>
    <w:rsid w:val="00872DEB"/>
    <w:rsid w:val="0087608B"/>
    <w:rsid w:val="00877EBA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1454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2FE3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13EA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035CE"/>
    <w:rsid w:val="00E13B5E"/>
    <w:rsid w:val="00E14DFC"/>
    <w:rsid w:val="00E1684A"/>
    <w:rsid w:val="00E24EE7"/>
    <w:rsid w:val="00E25E08"/>
    <w:rsid w:val="00E5344A"/>
    <w:rsid w:val="00E61412"/>
    <w:rsid w:val="00E775D7"/>
    <w:rsid w:val="00E801DF"/>
    <w:rsid w:val="00E81AE5"/>
    <w:rsid w:val="00E84609"/>
    <w:rsid w:val="00E85BBB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1C18363"/>
    <w:rsid w:val="02ABFECD"/>
    <w:rsid w:val="0328E8BA"/>
    <w:rsid w:val="03484122"/>
    <w:rsid w:val="039AA66C"/>
    <w:rsid w:val="0459DDBC"/>
    <w:rsid w:val="0469C957"/>
    <w:rsid w:val="04A94008"/>
    <w:rsid w:val="04F92425"/>
    <w:rsid w:val="056599C3"/>
    <w:rsid w:val="05F7C7E6"/>
    <w:rsid w:val="061D4ECA"/>
    <w:rsid w:val="0694F486"/>
    <w:rsid w:val="078DB160"/>
    <w:rsid w:val="08179C8A"/>
    <w:rsid w:val="0888690F"/>
    <w:rsid w:val="08A6FA5A"/>
    <w:rsid w:val="092D4EDF"/>
    <w:rsid w:val="093CC44A"/>
    <w:rsid w:val="09527118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4E3A5CD"/>
    <w:rsid w:val="150A8AEA"/>
    <w:rsid w:val="153682C6"/>
    <w:rsid w:val="1678C0F1"/>
    <w:rsid w:val="167A186D"/>
    <w:rsid w:val="167E9ACC"/>
    <w:rsid w:val="16A8F17E"/>
    <w:rsid w:val="18233C73"/>
    <w:rsid w:val="18A75F17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BDEFFD9"/>
    <w:rsid w:val="1C8CF5F9"/>
    <w:rsid w:val="1CEBDD38"/>
    <w:rsid w:val="1D3A7595"/>
    <w:rsid w:val="1D535F31"/>
    <w:rsid w:val="1D5D9B87"/>
    <w:rsid w:val="1D6702EF"/>
    <w:rsid w:val="1D7AD03A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3A00FA"/>
    <w:rsid w:val="21540FD0"/>
    <w:rsid w:val="22133E57"/>
    <w:rsid w:val="224B1262"/>
    <w:rsid w:val="22711BCB"/>
    <w:rsid w:val="22C81426"/>
    <w:rsid w:val="24B36153"/>
    <w:rsid w:val="24E058D4"/>
    <w:rsid w:val="2509D6FA"/>
    <w:rsid w:val="2520197C"/>
    <w:rsid w:val="256000C3"/>
    <w:rsid w:val="25859D9F"/>
    <w:rsid w:val="25C2364A"/>
    <w:rsid w:val="26766C06"/>
    <w:rsid w:val="26DEB6A0"/>
    <w:rsid w:val="26F0B6F5"/>
    <w:rsid w:val="27216E00"/>
    <w:rsid w:val="27448CEE"/>
    <w:rsid w:val="2782AE53"/>
    <w:rsid w:val="2786EF55"/>
    <w:rsid w:val="2911C87D"/>
    <w:rsid w:val="29EF22D2"/>
    <w:rsid w:val="29F34FCD"/>
    <w:rsid w:val="2A3D83A1"/>
    <w:rsid w:val="2AC8F391"/>
    <w:rsid w:val="2B9F5CE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249C564"/>
    <w:rsid w:val="335CDC94"/>
    <w:rsid w:val="339A8717"/>
    <w:rsid w:val="34691EE1"/>
    <w:rsid w:val="34D0ACAF"/>
    <w:rsid w:val="35163212"/>
    <w:rsid w:val="357810E8"/>
    <w:rsid w:val="357B7796"/>
    <w:rsid w:val="357ED136"/>
    <w:rsid w:val="36BEB707"/>
    <w:rsid w:val="37884049"/>
    <w:rsid w:val="37BE1EF5"/>
    <w:rsid w:val="383167C2"/>
    <w:rsid w:val="39D11BAF"/>
    <w:rsid w:val="39EA0CE2"/>
    <w:rsid w:val="39F20940"/>
    <w:rsid w:val="3A524259"/>
    <w:rsid w:val="3CEEEBCF"/>
    <w:rsid w:val="3E6B4B2E"/>
    <w:rsid w:val="3EA197EF"/>
    <w:rsid w:val="3ECE842F"/>
    <w:rsid w:val="3EF79754"/>
    <w:rsid w:val="3F6A4EF4"/>
    <w:rsid w:val="3F93522E"/>
    <w:rsid w:val="3FCC002D"/>
    <w:rsid w:val="419C774C"/>
    <w:rsid w:val="41A77BE7"/>
    <w:rsid w:val="4201CF9F"/>
    <w:rsid w:val="422A6E7C"/>
    <w:rsid w:val="42D39839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12FC12"/>
    <w:rsid w:val="4F5242CB"/>
    <w:rsid w:val="4FADD2B8"/>
    <w:rsid w:val="4FF9E653"/>
    <w:rsid w:val="5015B2B9"/>
    <w:rsid w:val="50226BB8"/>
    <w:rsid w:val="50411D2E"/>
    <w:rsid w:val="509C8FE8"/>
    <w:rsid w:val="50D9FF1A"/>
    <w:rsid w:val="50F1D553"/>
    <w:rsid w:val="512C1DFC"/>
    <w:rsid w:val="5137C080"/>
    <w:rsid w:val="5195B6B4"/>
    <w:rsid w:val="51BBFC5B"/>
    <w:rsid w:val="51FA3EE4"/>
    <w:rsid w:val="520457FF"/>
    <w:rsid w:val="521B58DF"/>
    <w:rsid w:val="521DF654"/>
    <w:rsid w:val="52386049"/>
    <w:rsid w:val="526E370D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67F7B6"/>
    <w:rsid w:val="5BC6C335"/>
    <w:rsid w:val="5D4D5EEF"/>
    <w:rsid w:val="5DC357F7"/>
    <w:rsid w:val="5DCDCFD5"/>
    <w:rsid w:val="5DD07E80"/>
    <w:rsid w:val="5E2E136D"/>
    <w:rsid w:val="5F425440"/>
    <w:rsid w:val="5F43E929"/>
    <w:rsid w:val="5F7F9A35"/>
    <w:rsid w:val="606DB9A5"/>
    <w:rsid w:val="60BFDBFB"/>
    <w:rsid w:val="61057097"/>
    <w:rsid w:val="614E5686"/>
    <w:rsid w:val="61EF7A52"/>
    <w:rsid w:val="61FE542F"/>
    <w:rsid w:val="62701E8F"/>
    <w:rsid w:val="63253F9C"/>
    <w:rsid w:val="63B3F553"/>
    <w:rsid w:val="63CB786D"/>
    <w:rsid w:val="63FC74BC"/>
    <w:rsid w:val="646CFD03"/>
    <w:rsid w:val="647E8295"/>
    <w:rsid w:val="64D31D5A"/>
    <w:rsid w:val="6615AC7F"/>
    <w:rsid w:val="661ED92B"/>
    <w:rsid w:val="6680B6EE"/>
    <w:rsid w:val="6685D062"/>
    <w:rsid w:val="671B4111"/>
    <w:rsid w:val="67826B9C"/>
    <w:rsid w:val="679B93F9"/>
    <w:rsid w:val="67E42D7B"/>
    <w:rsid w:val="6821A0C3"/>
    <w:rsid w:val="688C1DE0"/>
    <w:rsid w:val="69406E26"/>
    <w:rsid w:val="6990D638"/>
    <w:rsid w:val="69A68E7D"/>
    <w:rsid w:val="69BD7124"/>
    <w:rsid w:val="6B425EDE"/>
    <w:rsid w:val="6C46DAD5"/>
    <w:rsid w:val="6CC49853"/>
    <w:rsid w:val="6CF9DDD7"/>
    <w:rsid w:val="6D6D8A7C"/>
    <w:rsid w:val="6DA0A50D"/>
    <w:rsid w:val="6DC27BF0"/>
    <w:rsid w:val="6E1D8570"/>
    <w:rsid w:val="6EA69208"/>
    <w:rsid w:val="6EE29E3B"/>
    <w:rsid w:val="6F034CEA"/>
    <w:rsid w:val="6F3C756E"/>
    <w:rsid w:val="70B59C9F"/>
    <w:rsid w:val="70EEAA95"/>
    <w:rsid w:val="7146F890"/>
    <w:rsid w:val="718F2D23"/>
    <w:rsid w:val="71B131D3"/>
    <w:rsid w:val="71F7B801"/>
    <w:rsid w:val="72A2D51B"/>
    <w:rsid w:val="73D20993"/>
    <w:rsid w:val="73D6BE0D"/>
    <w:rsid w:val="746D11B5"/>
    <w:rsid w:val="747D208D"/>
    <w:rsid w:val="749DC3A1"/>
    <w:rsid w:val="750BE5EF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31D5B2"/>
    <w:rsid w:val="7E6338F2"/>
    <w:rsid w:val="7E70E55E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1EB5C6D-9D51-44AA-A0F1-DE59363A9708}"/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purl.org/dc/elements/1.1/"/>
    <ds:schemaRef ds:uri="http://www.w3.org/XML/1998/namespace"/>
    <ds:schemaRef ds:uri="b6cf2262-1f1d-4d40-b8e9-95476283415b"/>
    <ds:schemaRef ds:uri="http://purl.org/dc/dcmitype/"/>
    <ds:schemaRef ds:uri="http://schemas.microsoft.com/office/2006/metadata/properties"/>
    <ds:schemaRef ds:uri="http://purl.org/dc/terms/"/>
    <ds:schemaRef ds:uri="http://schemas.microsoft.com/office/2006/documentManagement/types"/>
    <ds:schemaRef ds:uri="4f0330e0-ca1d-44dc-b595-c9626fe08e92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292</cp:revision>
  <dcterms:created xsi:type="dcterms:W3CDTF">2022-03-03T18:55:00Z</dcterms:created>
  <dcterms:modified xsi:type="dcterms:W3CDTF">2024-03-15T08:42:22Z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7082300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